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E1" w:rsidRDefault="00FD73E1" w:rsidP="00FD73E1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>New Jersey Medical School</w:t>
      </w:r>
    </w:p>
    <w:p w:rsidR="00FD73E1" w:rsidRDefault="00FD73E1" w:rsidP="00FD73E1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 xml:space="preserve">Department of Cell Biology and Molecular Medicine </w:t>
      </w:r>
    </w:p>
    <w:p w:rsidR="00FD73E1" w:rsidRDefault="00FD73E1" w:rsidP="00FD73E1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>Cardiovascular Research Institute</w:t>
      </w:r>
    </w:p>
    <w:p w:rsidR="00FD73E1" w:rsidRDefault="00FD73E1" w:rsidP="00FD73E1">
      <w:pPr>
        <w:rPr>
          <w:rFonts w:ascii="Times New Roman" w:hAnsi="Times New Roman"/>
          <w:b/>
          <w:bCs/>
          <w:color w:val="0000FF"/>
          <w:sz w:val="8"/>
          <w:szCs w:val="8"/>
        </w:rPr>
      </w:pPr>
      <w:r>
        <w:rPr>
          <w:rFonts w:ascii="Times New Roman" w:hAnsi="Times New Roman"/>
          <w:b/>
          <w:bCs/>
          <w:color w:val="0000FF"/>
          <w:sz w:val="8"/>
          <w:szCs w:val="8"/>
        </w:rPr>
        <w:t xml:space="preserve">       </w:t>
      </w:r>
    </w:p>
    <w:p w:rsidR="00FD73E1" w:rsidRDefault="00FD73E1" w:rsidP="00FD73E1">
      <w:pPr>
        <w:rPr>
          <w:rFonts w:ascii="Times New Roman" w:hAnsi="Times New Roman"/>
          <w:sz w:val="20"/>
          <w:szCs w:val="20"/>
        </w:rPr>
      </w:pPr>
    </w:p>
    <w:p w:rsidR="00FD73E1" w:rsidRDefault="00FD73E1" w:rsidP="00FD73E1">
      <w:pPr>
        <w:jc w:val="center"/>
        <w:rPr>
          <w:rFonts w:ascii="Times New Roman" w:hAnsi="Times New Roman"/>
          <w:sz w:val="20"/>
          <w:szCs w:val="20"/>
        </w:rPr>
      </w:pPr>
    </w:p>
    <w:p w:rsidR="00FD73E1" w:rsidRDefault="00FD73E1" w:rsidP="00FD73E1">
      <w:pPr>
        <w:jc w:val="center"/>
        <w:rPr>
          <w:rFonts w:ascii="Times New Roman" w:hAnsi="Times New Roman"/>
          <w:b/>
          <w:bCs/>
          <w:color w:val="0000FF"/>
          <w:sz w:val="32"/>
          <w:szCs w:val="32"/>
        </w:rPr>
      </w:pPr>
    </w:p>
    <w:p w:rsidR="00FD73E1" w:rsidRDefault="00FD73E1" w:rsidP="00FD73E1">
      <w:pPr>
        <w:jc w:val="center"/>
        <w:rPr>
          <w:rFonts w:ascii="Times New Roman" w:hAnsi="Times New Roman"/>
          <w:b/>
          <w:bCs/>
          <w:color w:val="0000FF"/>
          <w:sz w:val="56"/>
          <w:szCs w:val="56"/>
        </w:rPr>
      </w:pPr>
      <w:r>
        <w:rPr>
          <w:rFonts w:ascii="Times New Roman" w:hAnsi="Times New Roman"/>
          <w:b/>
          <w:bCs/>
          <w:noProof/>
          <w:color w:val="0000FF"/>
          <w:sz w:val="56"/>
          <w:szCs w:val="56"/>
        </w:rPr>
        <w:drawing>
          <wp:inline distT="0" distB="0" distL="0" distR="0">
            <wp:extent cx="2247900" cy="2247900"/>
            <wp:effectExtent l="0" t="0" r="0" b="0"/>
            <wp:docPr id="4" name="Picture 4" descr="cid:image005.jpg@01D3682E.6F5FC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jpg@01D3682E.6F5FCC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3E1" w:rsidRDefault="00FD73E1" w:rsidP="00FD73E1">
      <w:pPr>
        <w:rPr>
          <w:rFonts w:ascii="Times New Roman" w:hAnsi="Times New Roman"/>
          <w:b/>
          <w:bCs/>
          <w:color w:val="0000FF"/>
          <w:sz w:val="56"/>
          <w:szCs w:val="56"/>
        </w:rPr>
      </w:pPr>
    </w:p>
    <w:p w:rsidR="00FD73E1" w:rsidRDefault="00FD73E1" w:rsidP="00FD73E1">
      <w:pPr>
        <w:jc w:val="center"/>
        <w:rPr>
          <w:rFonts w:ascii="Times New Roman" w:hAnsi="Times New Roman"/>
          <w:b/>
          <w:bCs/>
          <w:color w:val="0000FF"/>
          <w:sz w:val="52"/>
          <w:szCs w:val="52"/>
        </w:rPr>
      </w:pPr>
      <w:r>
        <w:rPr>
          <w:rFonts w:ascii="Times New Roman" w:hAnsi="Times New Roman"/>
          <w:b/>
          <w:bCs/>
          <w:color w:val="0000FF"/>
          <w:sz w:val="52"/>
          <w:szCs w:val="52"/>
        </w:rPr>
        <w:t xml:space="preserve">Sophie </w:t>
      </w:r>
      <w:proofErr w:type="spellStart"/>
      <w:r>
        <w:rPr>
          <w:rFonts w:ascii="Times New Roman" w:hAnsi="Times New Roman"/>
          <w:b/>
          <w:bCs/>
          <w:color w:val="0000FF"/>
          <w:sz w:val="52"/>
          <w:szCs w:val="52"/>
        </w:rPr>
        <w:t>Astrof</w:t>
      </w:r>
      <w:proofErr w:type="spellEnd"/>
      <w:r>
        <w:rPr>
          <w:rFonts w:ascii="Times New Roman" w:hAnsi="Times New Roman"/>
          <w:b/>
          <w:bCs/>
          <w:color w:val="0000FF"/>
          <w:sz w:val="52"/>
          <w:szCs w:val="52"/>
        </w:rPr>
        <w:t>, Ph.D.</w:t>
      </w:r>
    </w:p>
    <w:p w:rsidR="00FD73E1" w:rsidRDefault="00FD73E1" w:rsidP="00FD73E1">
      <w:pPr>
        <w:jc w:val="center"/>
        <w:rPr>
          <w:rFonts w:ascii="Times New Roman" w:hAnsi="Times New Roman"/>
          <w:sz w:val="28"/>
          <w:szCs w:val="28"/>
        </w:rPr>
      </w:pPr>
    </w:p>
    <w:p w:rsidR="00FD73E1" w:rsidRDefault="00FD73E1" w:rsidP="00FD73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Philadelphia University &amp; Thomas Jefferson University</w:t>
      </w:r>
    </w:p>
    <w:p w:rsidR="00FD73E1" w:rsidRDefault="00FD73E1" w:rsidP="00FD73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Associate Professor</w:t>
      </w:r>
    </w:p>
    <w:p w:rsidR="00FD73E1" w:rsidRDefault="00FD73E1" w:rsidP="00FD73E1">
      <w:pPr>
        <w:jc w:val="center"/>
        <w:rPr>
          <w:rFonts w:ascii="Times New Roman" w:hAnsi="Times New Roman"/>
          <w:sz w:val="28"/>
          <w:szCs w:val="28"/>
        </w:rPr>
      </w:pPr>
    </w:p>
    <w:p w:rsidR="00FD73E1" w:rsidRDefault="00FD73E1" w:rsidP="00FD73E1">
      <w:pPr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/>
          <w:b/>
          <w:bCs/>
          <w:i/>
          <w:iCs/>
          <w:sz w:val="44"/>
          <w:szCs w:val="44"/>
        </w:rPr>
        <w:t>“Mechanisms and roles of cell-ECM interactions during the development of the cardiac arterial pole”</w:t>
      </w:r>
    </w:p>
    <w:p w:rsidR="00FD73E1" w:rsidRDefault="00FD73E1" w:rsidP="00FD73E1">
      <w:pPr>
        <w:jc w:val="center"/>
        <w:rPr>
          <w:rFonts w:ascii="Times New Roman" w:hAnsi="Times New Roman"/>
          <w:sz w:val="28"/>
          <w:szCs w:val="28"/>
        </w:rPr>
      </w:pPr>
    </w:p>
    <w:p w:rsidR="00FD73E1" w:rsidRDefault="00FD73E1" w:rsidP="00FD73E1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165100</wp:posOffset>
            </wp:positionV>
            <wp:extent cx="1749425" cy="2186305"/>
            <wp:effectExtent l="0" t="0" r="3175" b="4445"/>
            <wp:wrapNone/>
            <wp:docPr id="5" name="Picture 5" descr="MP9004331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P90043312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18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3E1" w:rsidRDefault="00FD73E1" w:rsidP="00FD73E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Wednesday, November 29, 2017</w:t>
      </w:r>
    </w:p>
    <w:p w:rsidR="00FD73E1" w:rsidRDefault="00FD73E1" w:rsidP="00FD73E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11:00 a.m. </w:t>
      </w:r>
    </w:p>
    <w:p w:rsidR="00FD73E1" w:rsidRDefault="00FD73E1" w:rsidP="00FD73E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MSB G-609B</w:t>
      </w:r>
    </w:p>
    <w:p w:rsidR="006533C4" w:rsidRDefault="006533C4" w:rsidP="006533C4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9C752F" w:rsidRPr="009359F5" w:rsidRDefault="006533C4" w:rsidP="009359F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Host: Dr. Junichi Sadoshima, M.D., Ph.D.</w:t>
      </w:r>
    </w:p>
    <w:sectPr w:rsidR="009C752F" w:rsidRPr="00935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C4"/>
    <w:rsid w:val="005E7C61"/>
    <w:rsid w:val="006533C4"/>
    <w:rsid w:val="00735251"/>
    <w:rsid w:val="008433CE"/>
    <w:rsid w:val="009359F5"/>
    <w:rsid w:val="009A1AAA"/>
    <w:rsid w:val="00F26B95"/>
    <w:rsid w:val="00FD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14DBC-B339-4073-9172-7664175F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3C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5.jpg@01D3682E.6F5FCC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Christopher</dc:creator>
  <cp:keywords/>
  <dc:description/>
  <cp:lastModifiedBy>Brady, Christopher</cp:lastModifiedBy>
  <cp:revision>2</cp:revision>
  <dcterms:created xsi:type="dcterms:W3CDTF">2017-11-29T18:39:00Z</dcterms:created>
  <dcterms:modified xsi:type="dcterms:W3CDTF">2017-11-29T18:39:00Z</dcterms:modified>
</cp:coreProperties>
</file>