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C9E732" w14:textId="77777777" w:rsidR="00321A19" w:rsidRDefault="00321A19" w:rsidP="00321A19">
      <w:pPr>
        <w:pStyle w:val="OMBInfo"/>
      </w:pPr>
      <w:r>
        <w:t>OMB No. 0925-0001/0002 (Rev. 08/12 Approved Through 8/31/2015)</w:t>
      </w:r>
    </w:p>
    <w:p w14:paraId="41B724E2" w14:textId="77777777" w:rsidR="002B7443" w:rsidRPr="006E6FB5" w:rsidRDefault="002B7443" w:rsidP="00EC7816">
      <w:pPr>
        <w:pStyle w:val="Title"/>
        <w:outlineLvl w:val="0"/>
      </w:pPr>
      <w:r w:rsidRPr="006E6FB5">
        <w:t>BIOGRAPHICAL SKETCH</w:t>
      </w:r>
    </w:p>
    <w:p w14:paraId="2A0EC307" w14:textId="77777777" w:rsidR="002B7443" w:rsidRPr="00F7284D" w:rsidRDefault="002B7443" w:rsidP="00F7284D">
      <w:pPr>
        <w:pStyle w:val="HeadingNote"/>
      </w:pPr>
      <w:r w:rsidRPr="00F7284D">
        <w:t>Provide the following information for the Senior/key personnel and other significant contributors.</w:t>
      </w:r>
      <w:r w:rsidRPr="00F7284D">
        <w:br w:type="textWrapping" w:clear="all"/>
        <w:t xml:space="preserve">Follow this format for each person.  </w:t>
      </w:r>
      <w:r w:rsidRPr="00656AB8">
        <w:rPr>
          <w:b/>
        </w:rPr>
        <w:t xml:space="preserve">DO NOT EXCEED </w:t>
      </w:r>
      <w:r>
        <w:rPr>
          <w:b/>
        </w:rPr>
        <w:t>FIVE</w:t>
      </w:r>
      <w:r w:rsidRPr="00656AB8">
        <w:rPr>
          <w:b/>
        </w:rPr>
        <w:t xml:space="preserve"> PAGES.</w:t>
      </w:r>
    </w:p>
    <w:p w14:paraId="135C9D9E" w14:textId="77777777" w:rsidR="002B7443" w:rsidRPr="00D3779E" w:rsidRDefault="002B7443" w:rsidP="00EC7816">
      <w:pPr>
        <w:pStyle w:val="FormFieldCaption1"/>
        <w:pBdr>
          <w:between w:val="single" w:sz="4" w:space="1" w:color="auto"/>
        </w:pBdr>
        <w:outlineLvl w:val="0"/>
        <w:rPr>
          <w:sz w:val="32"/>
        </w:rPr>
      </w:pPr>
      <w:r w:rsidRPr="00D3779E">
        <w:rPr>
          <w:sz w:val="22"/>
        </w:rPr>
        <w:t>NAME:</w:t>
      </w:r>
      <w:r w:rsidR="0035228E">
        <w:rPr>
          <w:sz w:val="22"/>
        </w:rPr>
        <w:t xml:space="preserve"> Diego Fraidenraich</w:t>
      </w:r>
      <w:r w:rsidR="00E05986">
        <w:rPr>
          <w:sz w:val="22"/>
        </w:rPr>
        <w:t xml:space="preserve">, PhD, </w:t>
      </w:r>
      <w:proofErr w:type="gramStart"/>
      <w:r w:rsidR="00E05986">
        <w:rPr>
          <w:sz w:val="22"/>
        </w:rPr>
        <w:t>FAHA</w:t>
      </w:r>
      <w:proofErr w:type="gramEnd"/>
    </w:p>
    <w:p w14:paraId="6317611B" w14:textId="77777777" w:rsidR="002B7443" w:rsidRPr="00D3779E" w:rsidRDefault="00E047AD" w:rsidP="002B7443">
      <w:pPr>
        <w:pStyle w:val="FormFieldCaption1"/>
        <w:pBdr>
          <w:between w:val="single" w:sz="4" w:space="1" w:color="auto"/>
        </w:pBdr>
        <w:rPr>
          <w:sz w:val="32"/>
        </w:rPr>
      </w:pPr>
      <w:proofErr w:type="spellStart"/>
      <w:proofErr w:type="gramStart"/>
      <w:r w:rsidRPr="00D3779E">
        <w:rPr>
          <w:sz w:val="22"/>
        </w:rPr>
        <w:t>eRA</w:t>
      </w:r>
      <w:proofErr w:type="spellEnd"/>
      <w:proofErr w:type="gramEnd"/>
      <w:r w:rsidRPr="00D3779E">
        <w:rPr>
          <w:sz w:val="22"/>
        </w:rPr>
        <w:t xml:space="preserve"> COMMONS USER NAME (credential, e.g., agency login)</w:t>
      </w:r>
      <w:r w:rsidR="002B7443" w:rsidRPr="00D3779E">
        <w:rPr>
          <w:sz w:val="22"/>
        </w:rPr>
        <w:t>:</w:t>
      </w:r>
      <w:r w:rsidR="0035228E">
        <w:rPr>
          <w:sz w:val="22"/>
        </w:rPr>
        <w:t xml:space="preserve"> </w:t>
      </w:r>
      <w:proofErr w:type="spellStart"/>
      <w:r w:rsidR="0035228E">
        <w:rPr>
          <w:sz w:val="22"/>
        </w:rPr>
        <w:t>fraidenraich</w:t>
      </w:r>
      <w:proofErr w:type="spellEnd"/>
    </w:p>
    <w:p w14:paraId="12F5372E" w14:textId="77777777" w:rsidR="002B7443" w:rsidRPr="00D3779E" w:rsidRDefault="00E047AD" w:rsidP="00EC7816">
      <w:pPr>
        <w:pStyle w:val="FormFieldCaption1"/>
        <w:pBdr>
          <w:between w:val="single" w:sz="4" w:space="1" w:color="auto"/>
        </w:pBdr>
        <w:outlineLvl w:val="0"/>
        <w:rPr>
          <w:sz w:val="32"/>
        </w:rPr>
      </w:pPr>
      <w:r w:rsidRPr="00D3779E">
        <w:rPr>
          <w:sz w:val="22"/>
        </w:rPr>
        <w:t>POSITION TITLE</w:t>
      </w:r>
      <w:r w:rsidR="002B7443" w:rsidRPr="00D3779E">
        <w:rPr>
          <w:sz w:val="22"/>
        </w:rPr>
        <w:t>:</w:t>
      </w:r>
      <w:r w:rsidR="0035228E">
        <w:rPr>
          <w:sz w:val="22"/>
        </w:rPr>
        <w:t xml:space="preserve"> Assistant Professor, Director of human </w:t>
      </w:r>
      <w:proofErr w:type="spellStart"/>
      <w:r w:rsidR="0035228E">
        <w:rPr>
          <w:sz w:val="22"/>
        </w:rPr>
        <w:t>iPS</w:t>
      </w:r>
      <w:proofErr w:type="spellEnd"/>
      <w:r w:rsidR="0035228E">
        <w:rPr>
          <w:sz w:val="22"/>
        </w:rPr>
        <w:t xml:space="preserve"> cell </w:t>
      </w:r>
    </w:p>
    <w:p w14:paraId="6452A88A" w14:textId="77777777" w:rsidR="002B7443" w:rsidRPr="00D3779E" w:rsidRDefault="002B7443" w:rsidP="002B7443">
      <w:pPr>
        <w:pStyle w:val="FormFieldCaption1"/>
        <w:pBdr>
          <w:between w:val="single" w:sz="4" w:space="1" w:color="auto"/>
        </w:pBdr>
        <w:rPr>
          <w:sz w:val="22"/>
        </w:rPr>
      </w:pPr>
      <w:r w:rsidRPr="00D3779E">
        <w:rPr>
          <w:sz w:val="22"/>
        </w:rPr>
        <w:t xml:space="preserve">EDUCATION/TRAINING </w:t>
      </w:r>
      <w:r w:rsidRPr="00D3779E">
        <w:rPr>
          <w:rStyle w:val="Emphasis"/>
          <w:sz w:val="22"/>
        </w:rPr>
        <w:t>(Begin with baccalaureate or other initial professional education, such as nursing, include postdoctoral training and residency training if applicable.</w:t>
      </w:r>
      <w:r w:rsidR="00C1247F" w:rsidRPr="00D3779E">
        <w:rPr>
          <w:rStyle w:val="Emphasis"/>
          <w:sz w:val="22"/>
        </w:rPr>
        <w:t xml:space="preserve"> Add/delete rows as necessary.</w:t>
      </w:r>
      <w:r w:rsidRPr="00D3779E">
        <w:rPr>
          <w:rStyle w:val="Emphasis"/>
          <w:sz w:val="22"/>
        </w:rPr>
        <w:t>)</w:t>
      </w:r>
    </w:p>
    <w:tbl>
      <w:tblPr>
        <w:tblStyle w:val="TableGrid"/>
        <w:tblW w:w="0" w:type="auto"/>
        <w:tblBorders>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Pr>
      <w:tblGrid>
        <w:gridCol w:w="4698"/>
        <w:gridCol w:w="1620"/>
        <w:gridCol w:w="1890"/>
        <w:gridCol w:w="2628"/>
      </w:tblGrid>
      <w:tr w:rsidR="00933173" w:rsidRPr="00D3779E" w14:paraId="3CE25046" w14:textId="77777777">
        <w:trPr>
          <w:cantSplit/>
          <w:tblHeader/>
        </w:trPr>
        <w:tc>
          <w:tcPr>
            <w:tcW w:w="4698" w:type="dxa"/>
            <w:tcBorders>
              <w:top w:val="single" w:sz="4" w:space="0" w:color="auto"/>
              <w:bottom w:val="single" w:sz="4" w:space="0" w:color="auto"/>
            </w:tcBorders>
            <w:vAlign w:val="center"/>
          </w:tcPr>
          <w:p w14:paraId="5218A540" w14:textId="77777777" w:rsidR="00933173" w:rsidRPr="00D3779E" w:rsidRDefault="00933173" w:rsidP="003417C1">
            <w:pPr>
              <w:pStyle w:val="FormFieldCaption"/>
              <w:jc w:val="center"/>
              <w:rPr>
                <w:sz w:val="22"/>
              </w:rPr>
            </w:pPr>
            <w:r w:rsidRPr="00D3779E">
              <w:rPr>
                <w:sz w:val="22"/>
              </w:rPr>
              <w:t>INSTITUTION AND LOCATION</w:t>
            </w:r>
          </w:p>
        </w:tc>
        <w:tc>
          <w:tcPr>
            <w:tcW w:w="1620" w:type="dxa"/>
            <w:tcBorders>
              <w:top w:val="single" w:sz="4" w:space="0" w:color="auto"/>
              <w:bottom w:val="single" w:sz="4" w:space="0" w:color="auto"/>
            </w:tcBorders>
            <w:vAlign w:val="center"/>
          </w:tcPr>
          <w:p w14:paraId="16887067" w14:textId="77777777" w:rsidR="00933173" w:rsidRPr="00D3779E" w:rsidRDefault="00933173" w:rsidP="003417C1">
            <w:pPr>
              <w:pStyle w:val="FormFieldCaption"/>
              <w:jc w:val="center"/>
              <w:rPr>
                <w:sz w:val="22"/>
              </w:rPr>
            </w:pPr>
            <w:r w:rsidRPr="00D3779E">
              <w:rPr>
                <w:sz w:val="22"/>
              </w:rPr>
              <w:t>DEGREE</w:t>
            </w:r>
          </w:p>
          <w:p w14:paraId="0B4CE554" w14:textId="77777777" w:rsidR="00933173" w:rsidRPr="00D3779E" w:rsidRDefault="00933173" w:rsidP="003417C1">
            <w:pPr>
              <w:pStyle w:val="FormFieldCaption"/>
              <w:jc w:val="center"/>
              <w:rPr>
                <w:rStyle w:val="Emphasis"/>
              </w:rPr>
            </w:pPr>
            <w:r w:rsidRPr="00D3779E">
              <w:rPr>
                <w:rStyle w:val="Emphasis"/>
                <w:sz w:val="22"/>
              </w:rPr>
              <w:t>(</w:t>
            </w:r>
            <w:proofErr w:type="gramStart"/>
            <w:r w:rsidRPr="00D3779E">
              <w:rPr>
                <w:rStyle w:val="Emphasis"/>
                <w:sz w:val="22"/>
              </w:rPr>
              <w:t>if</w:t>
            </w:r>
            <w:proofErr w:type="gramEnd"/>
            <w:r w:rsidRPr="00D3779E">
              <w:rPr>
                <w:rStyle w:val="Emphasis"/>
                <w:sz w:val="22"/>
              </w:rPr>
              <w:t xml:space="preserve"> applicable)</w:t>
            </w:r>
          </w:p>
          <w:p w14:paraId="20068D0D" w14:textId="77777777" w:rsidR="00933173" w:rsidRPr="00D3779E" w:rsidRDefault="00933173" w:rsidP="003417C1">
            <w:pPr>
              <w:pStyle w:val="FormFieldCaption"/>
              <w:rPr>
                <w:sz w:val="22"/>
              </w:rPr>
            </w:pPr>
          </w:p>
        </w:tc>
        <w:tc>
          <w:tcPr>
            <w:tcW w:w="1890" w:type="dxa"/>
            <w:tcBorders>
              <w:top w:val="single" w:sz="4" w:space="0" w:color="auto"/>
              <w:bottom w:val="single" w:sz="4" w:space="0" w:color="auto"/>
            </w:tcBorders>
            <w:vAlign w:val="center"/>
          </w:tcPr>
          <w:p w14:paraId="365DF4C7" w14:textId="77777777" w:rsidR="00C1247F" w:rsidRPr="00D3779E" w:rsidRDefault="00C1247F" w:rsidP="003417C1">
            <w:pPr>
              <w:pStyle w:val="FormFieldCaption"/>
              <w:jc w:val="center"/>
              <w:rPr>
                <w:sz w:val="22"/>
              </w:rPr>
            </w:pPr>
            <w:r w:rsidRPr="00D3779E">
              <w:rPr>
                <w:sz w:val="22"/>
              </w:rPr>
              <w:t>Completion Date</w:t>
            </w:r>
          </w:p>
          <w:p w14:paraId="4D8453F4" w14:textId="77777777" w:rsidR="00933173" w:rsidRPr="00D3779E" w:rsidRDefault="00933173" w:rsidP="003417C1">
            <w:pPr>
              <w:pStyle w:val="FormFieldCaption"/>
              <w:jc w:val="center"/>
              <w:rPr>
                <w:sz w:val="22"/>
              </w:rPr>
            </w:pPr>
            <w:r w:rsidRPr="00D3779E">
              <w:rPr>
                <w:sz w:val="22"/>
              </w:rPr>
              <w:t>MM/YYYY</w:t>
            </w:r>
          </w:p>
          <w:p w14:paraId="6895936D" w14:textId="77777777" w:rsidR="00933173" w:rsidRPr="00D3779E" w:rsidRDefault="00933173" w:rsidP="003417C1">
            <w:pPr>
              <w:pStyle w:val="FormFieldCaption"/>
              <w:rPr>
                <w:sz w:val="22"/>
              </w:rPr>
            </w:pPr>
          </w:p>
        </w:tc>
        <w:tc>
          <w:tcPr>
            <w:tcW w:w="2628" w:type="dxa"/>
            <w:tcBorders>
              <w:top w:val="single" w:sz="4" w:space="0" w:color="auto"/>
              <w:bottom w:val="single" w:sz="4" w:space="0" w:color="auto"/>
            </w:tcBorders>
            <w:vAlign w:val="center"/>
          </w:tcPr>
          <w:p w14:paraId="4D45A9FE" w14:textId="77777777" w:rsidR="00933173" w:rsidRPr="00D3779E" w:rsidRDefault="00933173" w:rsidP="003417C1">
            <w:pPr>
              <w:pStyle w:val="FormFieldCaption"/>
              <w:jc w:val="center"/>
              <w:rPr>
                <w:sz w:val="22"/>
              </w:rPr>
            </w:pPr>
            <w:r w:rsidRPr="00D3779E">
              <w:rPr>
                <w:sz w:val="22"/>
              </w:rPr>
              <w:t>FIELD OF STUDY</w:t>
            </w:r>
          </w:p>
          <w:p w14:paraId="0497569C" w14:textId="77777777" w:rsidR="00933173" w:rsidRPr="00D3779E" w:rsidRDefault="00933173" w:rsidP="003417C1">
            <w:pPr>
              <w:pStyle w:val="FormFieldCaption"/>
              <w:rPr>
                <w:sz w:val="22"/>
              </w:rPr>
            </w:pPr>
          </w:p>
        </w:tc>
      </w:tr>
      <w:tr w:rsidR="00933173" w:rsidRPr="00D3779E" w14:paraId="59104165" w14:textId="77777777">
        <w:trPr>
          <w:cantSplit/>
          <w:trHeight w:val="395"/>
        </w:trPr>
        <w:tc>
          <w:tcPr>
            <w:tcW w:w="4698" w:type="dxa"/>
            <w:tcBorders>
              <w:top w:val="single" w:sz="4" w:space="0" w:color="auto"/>
            </w:tcBorders>
          </w:tcPr>
          <w:p w14:paraId="512E70B5" w14:textId="77777777" w:rsidR="00933173" w:rsidRPr="00D3779E" w:rsidRDefault="003417C1" w:rsidP="003417C1">
            <w:pPr>
              <w:pStyle w:val="FormFieldCaption"/>
              <w:rPr>
                <w:sz w:val="32"/>
              </w:rPr>
            </w:pPr>
            <w:r>
              <w:rPr>
                <w:sz w:val="22"/>
              </w:rPr>
              <w:t>University of Buenos Aires, Argentina</w:t>
            </w:r>
          </w:p>
        </w:tc>
        <w:tc>
          <w:tcPr>
            <w:tcW w:w="1620" w:type="dxa"/>
            <w:tcBorders>
              <w:top w:val="single" w:sz="4" w:space="0" w:color="auto"/>
            </w:tcBorders>
          </w:tcPr>
          <w:p w14:paraId="7DA6C371" w14:textId="77777777" w:rsidR="00933173" w:rsidRPr="003417C1" w:rsidRDefault="003417C1" w:rsidP="003417C1">
            <w:pPr>
              <w:pStyle w:val="FormFieldCaption"/>
              <w:rPr>
                <w:sz w:val="22"/>
              </w:rPr>
            </w:pPr>
            <w:r w:rsidRPr="003417C1">
              <w:rPr>
                <w:sz w:val="22"/>
              </w:rPr>
              <w:t>Ph.D.</w:t>
            </w:r>
          </w:p>
        </w:tc>
        <w:tc>
          <w:tcPr>
            <w:tcW w:w="1890" w:type="dxa"/>
            <w:tcBorders>
              <w:top w:val="single" w:sz="4" w:space="0" w:color="auto"/>
            </w:tcBorders>
          </w:tcPr>
          <w:p w14:paraId="01A4B147" w14:textId="77777777" w:rsidR="00933173" w:rsidRPr="00D3779E" w:rsidRDefault="003417C1" w:rsidP="003417C1">
            <w:pPr>
              <w:pStyle w:val="FormFieldCaption"/>
              <w:rPr>
                <w:sz w:val="32"/>
              </w:rPr>
            </w:pPr>
            <w:r>
              <w:rPr>
                <w:sz w:val="22"/>
              </w:rPr>
              <w:t>05/1994</w:t>
            </w:r>
          </w:p>
        </w:tc>
        <w:tc>
          <w:tcPr>
            <w:tcW w:w="2628" w:type="dxa"/>
            <w:tcBorders>
              <w:top w:val="single" w:sz="4" w:space="0" w:color="auto"/>
            </w:tcBorders>
          </w:tcPr>
          <w:p w14:paraId="2631A193" w14:textId="77777777" w:rsidR="00933173" w:rsidRPr="00D3779E" w:rsidRDefault="003417C1" w:rsidP="003417C1">
            <w:pPr>
              <w:pStyle w:val="FormFieldCaption"/>
              <w:rPr>
                <w:sz w:val="32"/>
              </w:rPr>
            </w:pPr>
            <w:r>
              <w:rPr>
                <w:sz w:val="22"/>
              </w:rPr>
              <w:t>Biochemistry</w:t>
            </w:r>
          </w:p>
        </w:tc>
      </w:tr>
      <w:tr w:rsidR="00933173" w:rsidRPr="00D3779E" w14:paraId="7C2968AA" w14:textId="77777777">
        <w:trPr>
          <w:cantSplit/>
          <w:trHeight w:val="395"/>
        </w:trPr>
        <w:tc>
          <w:tcPr>
            <w:tcW w:w="4698" w:type="dxa"/>
          </w:tcPr>
          <w:p w14:paraId="5FA99F7C" w14:textId="77777777" w:rsidR="00933173" w:rsidRPr="00D3779E" w:rsidRDefault="003417C1" w:rsidP="003417C1">
            <w:pPr>
              <w:pStyle w:val="FormFieldCaption"/>
              <w:rPr>
                <w:sz w:val="32"/>
              </w:rPr>
            </w:pPr>
            <w:r>
              <w:rPr>
                <w:sz w:val="22"/>
              </w:rPr>
              <w:t>New York University School of Medicine, NY</w:t>
            </w:r>
          </w:p>
        </w:tc>
        <w:tc>
          <w:tcPr>
            <w:tcW w:w="1620" w:type="dxa"/>
          </w:tcPr>
          <w:p w14:paraId="09584DD6" w14:textId="77777777" w:rsidR="00933173" w:rsidRPr="00D3779E" w:rsidRDefault="00933173" w:rsidP="003417C1">
            <w:pPr>
              <w:pStyle w:val="FormFieldCaption"/>
              <w:rPr>
                <w:sz w:val="32"/>
              </w:rPr>
            </w:pPr>
          </w:p>
        </w:tc>
        <w:tc>
          <w:tcPr>
            <w:tcW w:w="1890" w:type="dxa"/>
          </w:tcPr>
          <w:p w14:paraId="1BAED2E7" w14:textId="77777777" w:rsidR="00933173" w:rsidRPr="00D3779E" w:rsidRDefault="003417C1" w:rsidP="003417C1">
            <w:pPr>
              <w:pStyle w:val="FormFieldCaption"/>
              <w:rPr>
                <w:sz w:val="32"/>
              </w:rPr>
            </w:pPr>
            <w:r>
              <w:rPr>
                <w:sz w:val="22"/>
              </w:rPr>
              <w:t>12/2000</w:t>
            </w:r>
          </w:p>
        </w:tc>
        <w:tc>
          <w:tcPr>
            <w:tcW w:w="2628" w:type="dxa"/>
          </w:tcPr>
          <w:p w14:paraId="1CDD9853" w14:textId="77777777" w:rsidR="00933173" w:rsidRPr="00D3779E" w:rsidRDefault="003417C1" w:rsidP="003417C1">
            <w:pPr>
              <w:pStyle w:val="FormFieldCaption"/>
              <w:rPr>
                <w:sz w:val="32"/>
              </w:rPr>
            </w:pPr>
            <w:r>
              <w:rPr>
                <w:sz w:val="22"/>
              </w:rPr>
              <w:t>Pew Fellow, Developmental Biology</w:t>
            </w:r>
          </w:p>
        </w:tc>
      </w:tr>
      <w:tr w:rsidR="00933173" w:rsidRPr="00D3779E" w14:paraId="0CDF7EC8" w14:textId="77777777">
        <w:trPr>
          <w:cantSplit/>
          <w:trHeight w:val="395"/>
        </w:trPr>
        <w:tc>
          <w:tcPr>
            <w:tcW w:w="4698" w:type="dxa"/>
          </w:tcPr>
          <w:p w14:paraId="5BA12AA8" w14:textId="77777777" w:rsidR="00933173" w:rsidRPr="00D3779E" w:rsidRDefault="003417C1" w:rsidP="003417C1">
            <w:pPr>
              <w:pStyle w:val="FormFieldCaption"/>
              <w:rPr>
                <w:sz w:val="32"/>
              </w:rPr>
            </w:pPr>
            <w:r>
              <w:rPr>
                <w:sz w:val="22"/>
              </w:rPr>
              <w:t>Memorial Sloan-Kettering Cancer Center, NY</w:t>
            </w:r>
          </w:p>
        </w:tc>
        <w:tc>
          <w:tcPr>
            <w:tcW w:w="1620" w:type="dxa"/>
          </w:tcPr>
          <w:p w14:paraId="50EE5442" w14:textId="77777777" w:rsidR="00933173" w:rsidRPr="00D3779E" w:rsidRDefault="00933173" w:rsidP="003417C1">
            <w:pPr>
              <w:pStyle w:val="FormFieldCaption"/>
              <w:rPr>
                <w:sz w:val="32"/>
              </w:rPr>
            </w:pPr>
          </w:p>
        </w:tc>
        <w:tc>
          <w:tcPr>
            <w:tcW w:w="1890" w:type="dxa"/>
          </w:tcPr>
          <w:p w14:paraId="62235106" w14:textId="77777777" w:rsidR="00933173" w:rsidRPr="003417C1" w:rsidRDefault="003417C1" w:rsidP="003417C1">
            <w:pPr>
              <w:pStyle w:val="FormFieldCaption"/>
              <w:rPr>
                <w:sz w:val="22"/>
              </w:rPr>
            </w:pPr>
            <w:r>
              <w:rPr>
                <w:sz w:val="22"/>
              </w:rPr>
              <w:t>12/2003</w:t>
            </w:r>
          </w:p>
        </w:tc>
        <w:tc>
          <w:tcPr>
            <w:tcW w:w="2628" w:type="dxa"/>
          </w:tcPr>
          <w:p w14:paraId="7FE84657" w14:textId="77777777" w:rsidR="00933173" w:rsidRPr="00D3779E" w:rsidRDefault="003417C1" w:rsidP="003417C1">
            <w:pPr>
              <w:pStyle w:val="FormFieldCaption"/>
              <w:rPr>
                <w:sz w:val="32"/>
              </w:rPr>
            </w:pPr>
            <w:r>
              <w:rPr>
                <w:sz w:val="22"/>
              </w:rPr>
              <w:t>Postdoctoral Fellow, Stem Cells</w:t>
            </w:r>
          </w:p>
        </w:tc>
      </w:tr>
      <w:tr w:rsidR="00933173" w:rsidRPr="00D3779E" w14:paraId="0B9F05BA" w14:textId="77777777">
        <w:trPr>
          <w:cantSplit/>
          <w:trHeight w:val="395"/>
        </w:trPr>
        <w:tc>
          <w:tcPr>
            <w:tcW w:w="4698" w:type="dxa"/>
          </w:tcPr>
          <w:p w14:paraId="750F65D7" w14:textId="77777777" w:rsidR="00933173" w:rsidRPr="00D3779E" w:rsidRDefault="003417C1" w:rsidP="003417C1">
            <w:pPr>
              <w:pStyle w:val="FormFieldCaption"/>
              <w:rPr>
                <w:sz w:val="32"/>
              </w:rPr>
            </w:pPr>
            <w:r>
              <w:rPr>
                <w:sz w:val="22"/>
              </w:rPr>
              <w:t>Memorial Sloan-Kettering Cancer Center, NY</w:t>
            </w:r>
          </w:p>
        </w:tc>
        <w:tc>
          <w:tcPr>
            <w:tcW w:w="1620" w:type="dxa"/>
          </w:tcPr>
          <w:p w14:paraId="6AC2E93B" w14:textId="77777777" w:rsidR="00933173" w:rsidRPr="00D3779E" w:rsidRDefault="00933173" w:rsidP="003417C1">
            <w:pPr>
              <w:pStyle w:val="FormFieldCaption"/>
              <w:rPr>
                <w:sz w:val="32"/>
              </w:rPr>
            </w:pPr>
          </w:p>
        </w:tc>
        <w:tc>
          <w:tcPr>
            <w:tcW w:w="1890" w:type="dxa"/>
          </w:tcPr>
          <w:p w14:paraId="527A6DA6" w14:textId="77777777" w:rsidR="00933173" w:rsidRPr="003417C1" w:rsidRDefault="003417C1" w:rsidP="003417C1">
            <w:pPr>
              <w:pStyle w:val="FormFieldCaption"/>
              <w:rPr>
                <w:sz w:val="22"/>
              </w:rPr>
            </w:pPr>
            <w:r>
              <w:rPr>
                <w:sz w:val="22"/>
              </w:rPr>
              <w:t>12/2006</w:t>
            </w:r>
          </w:p>
        </w:tc>
        <w:tc>
          <w:tcPr>
            <w:tcW w:w="2628" w:type="dxa"/>
          </w:tcPr>
          <w:p w14:paraId="3DCD64C1" w14:textId="77777777" w:rsidR="00933173" w:rsidRPr="003417C1" w:rsidRDefault="003417C1" w:rsidP="003417C1">
            <w:pPr>
              <w:pStyle w:val="FormFieldCaption"/>
              <w:rPr>
                <w:sz w:val="22"/>
              </w:rPr>
            </w:pPr>
            <w:r w:rsidRPr="003417C1">
              <w:rPr>
                <w:sz w:val="22"/>
              </w:rPr>
              <w:t>Se</w:t>
            </w:r>
            <w:r>
              <w:rPr>
                <w:sz w:val="22"/>
              </w:rPr>
              <w:t>nior Research Scientist, Stem Cells</w:t>
            </w:r>
          </w:p>
        </w:tc>
      </w:tr>
    </w:tbl>
    <w:p w14:paraId="6EAB5A3A" w14:textId="77777777" w:rsidR="003417C1" w:rsidRDefault="003417C1" w:rsidP="005C2CF8">
      <w:pPr>
        <w:pStyle w:val="DataField11pt-Single"/>
        <w:rPr>
          <w:rStyle w:val="Strong"/>
        </w:rPr>
      </w:pPr>
    </w:p>
    <w:p w14:paraId="5BA6B5DE" w14:textId="23FB4F74" w:rsidR="009941B2" w:rsidRDefault="009941B2" w:rsidP="007E3DD1">
      <w:pPr>
        <w:spacing w:beforeLines="1" w:before="2" w:afterLines="1" w:after="2"/>
        <w:rPr>
          <w:rFonts w:cs="Arial"/>
          <w:szCs w:val="22"/>
        </w:rPr>
      </w:pPr>
    </w:p>
    <w:p w14:paraId="32A07793" w14:textId="77777777" w:rsidR="003417C1" w:rsidRDefault="003417C1" w:rsidP="00643CDA">
      <w:pPr>
        <w:pStyle w:val="Caption"/>
        <w:numPr>
          <w:ilvl w:val="0"/>
          <w:numId w:val="19"/>
        </w:numPr>
        <w:tabs>
          <w:tab w:val="clear" w:pos="1620"/>
          <w:tab w:val="left" w:pos="1350"/>
        </w:tabs>
        <w:rPr>
          <w:sz w:val="22"/>
        </w:rPr>
      </w:pPr>
      <w:r w:rsidRPr="00A624F8">
        <w:rPr>
          <w:sz w:val="22"/>
        </w:rPr>
        <w:t>POSITIONS AND HONORS</w:t>
      </w:r>
    </w:p>
    <w:p w14:paraId="5118108D" w14:textId="77777777" w:rsidR="003417C1" w:rsidRPr="00591372" w:rsidRDefault="003417C1" w:rsidP="003417C1">
      <w:pPr>
        <w:widowControl w:val="0"/>
        <w:adjustRightInd w:val="0"/>
        <w:rPr>
          <w:rFonts w:cs="Arial"/>
          <w:szCs w:val="22"/>
        </w:rPr>
      </w:pPr>
    </w:p>
    <w:p w14:paraId="233FDC5F" w14:textId="77777777" w:rsidR="003417C1" w:rsidRPr="003417C1" w:rsidRDefault="003417C1" w:rsidP="003417C1">
      <w:pPr>
        <w:keepNext/>
        <w:tabs>
          <w:tab w:val="left" w:pos="720"/>
          <w:tab w:val="left" w:pos="2070"/>
        </w:tabs>
        <w:snapToGrid w:val="0"/>
        <w:ind w:left="1440" w:right="432" w:hanging="1440"/>
        <w:outlineLvl w:val="4"/>
        <w:rPr>
          <w:rFonts w:cs="Arial"/>
          <w:b/>
          <w:bCs/>
          <w:u w:val="single"/>
        </w:rPr>
      </w:pPr>
      <w:r w:rsidRPr="003417C1">
        <w:rPr>
          <w:rFonts w:cs="Arial"/>
          <w:b/>
          <w:bCs/>
          <w:u w:val="single"/>
        </w:rPr>
        <w:t xml:space="preserve">Positions and Employment          </w:t>
      </w:r>
    </w:p>
    <w:p w14:paraId="63F5F89C" w14:textId="77777777" w:rsidR="003417C1" w:rsidRPr="003417C1" w:rsidRDefault="003417C1" w:rsidP="003417C1">
      <w:pPr>
        <w:tabs>
          <w:tab w:val="left" w:pos="1440"/>
          <w:tab w:val="left" w:pos="2070"/>
        </w:tabs>
        <w:snapToGrid w:val="0"/>
        <w:ind w:left="1440" w:right="432" w:hanging="1440"/>
        <w:rPr>
          <w:rFonts w:cs="Arial"/>
        </w:rPr>
      </w:pPr>
      <w:r w:rsidRPr="003417C1">
        <w:rPr>
          <w:rFonts w:cs="Arial"/>
        </w:rPr>
        <w:t>2007-2013</w:t>
      </w:r>
      <w:r w:rsidRPr="003417C1">
        <w:rPr>
          <w:rFonts w:cs="Arial"/>
        </w:rPr>
        <w:tab/>
        <w:t>Assistant Professor, Dept. of Cell Biology and Molecular Medicine, UMDNJ-NJMS.</w:t>
      </w:r>
    </w:p>
    <w:p w14:paraId="6E4F592D" w14:textId="77777777" w:rsidR="003417C1" w:rsidRPr="003417C1" w:rsidRDefault="003417C1" w:rsidP="003417C1">
      <w:pPr>
        <w:tabs>
          <w:tab w:val="left" w:pos="1440"/>
          <w:tab w:val="left" w:pos="2070"/>
        </w:tabs>
        <w:snapToGrid w:val="0"/>
        <w:ind w:left="1440" w:right="432" w:hanging="1440"/>
        <w:rPr>
          <w:rFonts w:cs="Arial"/>
        </w:rPr>
      </w:pPr>
      <w:r w:rsidRPr="003417C1">
        <w:rPr>
          <w:rFonts w:cs="Arial"/>
        </w:rPr>
        <w:t>2009-2011</w:t>
      </w:r>
      <w:r w:rsidRPr="003417C1">
        <w:rPr>
          <w:rFonts w:cs="Arial"/>
        </w:rPr>
        <w:tab/>
        <w:t xml:space="preserve">Director, Stem Cell Research, Dept. of Cell Biology and Molecular </w:t>
      </w:r>
      <w:proofErr w:type="spellStart"/>
      <w:r w:rsidRPr="003417C1">
        <w:rPr>
          <w:rFonts w:cs="Arial"/>
        </w:rPr>
        <w:t>Medicine</w:t>
      </w:r>
      <w:proofErr w:type="gramStart"/>
      <w:r w:rsidRPr="003417C1">
        <w:rPr>
          <w:rFonts w:cs="Arial"/>
        </w:rPr>
        <w:t>,UMDNJ</w:t>
      </w:r>
      <w:proofErr w:type="spellEnd"/>
      <w:proofErr w:type="gramEnd"/>
      <w:r w:rsidRPr="003417C1">
        <w:rPr>
          <w:rFonts w:cs="Arial"/>
        </w:rPr>
        <w:t>-NJMS.</w:t>
      </w:r>
    </w:p>
    <w:p w14:paraId="751D11C0" w14:textId="77777777" w:rsidR="003417C1" w:rsidRPr="003417C1" w:rsidRDefault="003417C1" w:rsidP="003417C1">
      <w:pPr>
        <w:tabs>
          <w:tab w:val="left" w:pos="1440"/>
          <w:tab w:val="left" w:pos="2070"/>
        </w:tabs>
        <w:snapToGrid w:val="0"/>
        <w:ind w:left="1440" w:right="432" w:hanging="1440"/>
        <w:rPr>
          <w:rFonts w:cs="Arial"/>
        </w:rPr>
      </w:pPr>
      <w:proofErr w:type="gramStart"/>
      <w:r w:rsidRPr="003417C1">
        <w:rPr>
          <w:rFonts w:cs="Arial"/>
        </w:rPr>
        <w:t xml:space="preserve">2013- </w:t>
      </w:r>
      <w:r w:rsidRPr="003417C1">
        <w:rPr>
          <w:rFonts w:cs="Arial"/>
        </w:rPr>
        <w:tab/>
        <w:t>Assistant Professor, Dept. of Cell Biology and Molecular Medicine, Rutgers-NJMS.</w:t>
      </w:r>
      <w:proofErr w:type="gramEnd"/>
    </w:p>
    <w:p w14:paraId="773EDD12" w14:textId="77777777" w:rsidR="003417C1" w:rsidRDefault="003417C1" w:rsidP="003417C1">
      <w:pPr>
        <w:tabs>
          <w:tab w:val="left" w:pos="1440"/>
          <w:tab w:val="left" w:pos="2070"/>
        </w:tabs>
        <w:snapToGrid w:val="0"/>
        <w:ind w:left="1440" w:right="432" w:hanging="1440"/>
        <w:rPr>
          <w:rFonts w:cs="Arial"/>
        </w:rPr>
      </w:pPr>
      <w:r w:rsidRPr="003417C1">
        <w:rPr>
          <w:rFonts w:cs="Arial"/>
        </w:rPr>
        <w:t>2014-</w:t>
      </w:r>
      <w:r w:rsidRPr="003417C1">
        <w:rPr>
          <w:rFonts w:cs="Arial"/>
        </w:rPr>
        <w:tab/>
        <w:t xml:space="preserve">Director, human </w:t>
      </w:r>
      <w:proofErr w:type="spellStart"/>
      <w:r w:rsidRPr="003417C1">
        <w:rPr>
          <w:rFonts w:cs="Arial"/>
        </w:rPr>
        <w:t>iPS</w:t>
      </w:r>
      <w:proofErr w:type="spellEnd"/>
      <w:r w:rsidRPr="003417C1">
        <w:rPr>
          <w:rFonts w:cs="Arial"/>
        </w:rPr>
        <w:t xml:space="preserve"> </w:t>
      </w:r>
      <w:proofErr w:type="gramStart"/>
      <w:r w:rsidRPr="003417C1">
        <w:rPr>
          <w:rFonts w:cs="Arial"/>
        </w:rPr>
        <w:t>cell</w:t>
      </w:r>
      <w:proofErr w:type="gramEnd"/>
      <w:r w:rsidRPr="003417C1">
        <w:rPr>
          <w:rFonts w:cs="Arial"/>
        </w:rPr>
        <w:t xml:space="preserve"> Core, Cell Biology and Molecular Medicine, Rutgers-NJMS.</w:t>
      </w:r>
    </w:p>
    <w:p w14:paraId="040E93CC" w14:textId="042332E7" w:rsidR="00303FCE" w:rsidRPr="003417C1" w:rsidRDefault="00303FCE" w:rsidP="00303FCE">
      <w:pPr>
        <w:tabs>
          <w:tab w:val="left" w:pos="0"/>
          <w:tab w:val="left" w:pos="1440"/>
          <w:tab w:val="left" w:pos="2070"/>
        </w:tabs>
        <w:snapToGrid w:val="0"/>
        <w:ind w:left="1440" w:right="432" w:hanging="1440"/>
        <w:rPr>
          <w:rFonts w:cs="Arial"/>
        </w:rPr>
      </w:pPr>
      <w:r>
        <w:rPr>
          <w:rFonts w:cs="Arial"/>
        </w:rPr>
        <w:t xml:space="preserve">2014- </w:t>
      </w:r>
      <w:r>
        <w:rPr>
          <w:rFonts w:cs="Arial"/>
        </w:rPr>
        <w:tab/>
      </w:r>
      <w:r>
        <w:rPr>
          <w:rFonts w:cs="Arial"/>
          <w:szCs w:val="22"/>
        </w:rPr>
        <w:t xml:space="preserve">Member, </w:t>
      </w:r>
      <w:r w:rsidRPr="00303FCE">
        <w:rPr>
          <w:rFonts w:cs="Arial"/>
          <w:szCs w:val="22"/>
        </w:rPr>
        <w:t>Stem Cell Program, Human Genetics Institute of NJ</w:t>
      </w:r>
    </w:p>
    <w:p w14:paraId="41B3F227" w14:textId="77777777" w:rsidR="003417C1" w:rsidRPr="003417C1" w:rsidRDefault="003417C1" w:rsidP="003417C1">
      <w:pPr>
        <w:keepNext/>
        <w:tabs>
          <w:tab w:val="left" w:pos="1080"/>
          <w:tab w:val="left" w:pos="2070"/>
        </w:tabs>
        <w:snapToGrid w:val="0"/>
        <w:ind w:left="1440" w:right="432" w:hanging="1440"/>
        <w:outlineLvl w:val="2"/>
        <w:rPr>
          <w:rFonts w:cs="Arial"/>
          <w:b/>
          <w:bCs/>
          <w:u w:val="single"/>
        </w:rPr>
      </w:pPr>
      <w:r w:rsidRPr="003417C1">
        <w:rPr>
          <w:rFonts w:cs="Arial"/>
          <w:b/>
          <w:bCs/>
          <w:u w:val="single"/>
        </w:rPr>
        <w:t>Honors</w:t>
      </w:r>
    </w:p>
    <w:p w14:paraId="2F5D8A53" w14:textId="77777777" w:rsidR="003417C1" w:rsidRDefault="003417C1" w:rsidP="003417C1">
      <w:pPr>
        <w:tabs>
          <w:tab w:val="left" w:pos="2070"/>
        </w:tabs>
        <w:ind w:left="1440" w:right="432" w:hanging="1440"/>
        <w:jc w:val="both"/>
      </w:pPr>
      <w:r>
        <w:t>1988-1990</w:t>
      </w:r>
      <w:r>
        <w:tab/>
        <w:t>Undergraduate Student Fellowship, University of Buenos Aires, Argentina.</w:t>
      </w:r>
    </w:p>
    <w:p w14:paraId="329068EC" w14:textId="77777777" w:rsidR="003417C1" w:rsidRDefault="003417C1" w:rsidP="003417C1">
      <w:pPr>
        <w:numPr>
          <w:ilvl w:val="1"/>
          <w:numId w:val="21"/>
        </w:numPr>
        <w:tabs>
          <w:tab w:val="left" w:pos="2070"/>
        </w:tabs>
        <w:ind w:right="432"/>
        <w:jc w:val="both"/>
      </w:pPr>
      <w:r>
        <w:t>Graduate Student Fellowship, National Council for Research and Technology</w:t>
      </w:r>
    </w:p>
    <w:p w14:paraId="6915E63F" w14:textId="77777777" w:rsidR="003417C1" w:rsidRDefault="003417C1" w:rsidP="003417C1">
      <w:pPr>
        <w:tabs>
          <w:tab w:val="left" w:pos="2070"/>
        </w:tabs>
        <w:ind w:left="1440" w:right="432"/>
        <w:jc w:val="both"/>
      </w:pPr>
      <w:r>
        <w:t>‘Leloir’ award for the Best Thesis of the Year, University of Buenos Aires.</w:t>
      </w:r>
    </w:p>
    <w:p w14:paraId="082EE7CA" w14:textId="77777777" w:rsidR="003417C1" w:rsidRDefault="003417C1" w:rsidP="003417C1">
      <w:pPr>
        <w:tabs>
          <w:tab w:val="left" w:pos="2070"/>
        </w:tabs>
        <w:ind w:left="1440" w:right="432" w:hanging="1440"/>
        <w:jc w:val="both"/>
      </w:pPr>
      <w:r>
        <w:t xml:space="preserve">1996-1998 </w:t>
      </w:r>
      <w:r>
        <w:tab/>
        <w:t>Postdoctoral Fellowship, Pew Latin American Fellows Program in Biomedical Sciences,</w:t>
      </w:r>
    </w:p>
    <w:p w14:paraId="0A7EEF40" w14:textId="77777777" w:rsidR="003417C1" w:rsidRDefault="003417C1" w:rsidP="003417C1">
      <w:pPr>
        <w:tabs>
          <w:tab w:val="left" w:pos="2070"/>
        </w:tabs>
        <w:ind w:left="1440" w:right="432" w:hanging="1440"/>
        <w:jc w:val="both"/>
      </w:pPr>
      <w:r>
        <w:tab/>
        <w:t>San Francisco, CA.</w:t>
      </w:r>
    </w:p>
    <w:p w14:paraId="42AD2CF0" w14:textId="77777777" w:rsidR="003417C1" w:rsidRPr="003417C1" w:rsidRDefault="003417C1" w:rsidP="003417C1">
      <w:pPr>
        <w:tabs>
          <w:tab w:val="left" w:pos="0"/>
          <w:tab w:val="left" w:pos="1440"/>
          <w:tab w:val="left" w:pos="2070"/>
        </w:tabs>
        <w:snapToGrid w:val="0"/>
        <w:ind w:left="1440" w:right="432" w:hanging="1440"/>
        <w:rPr>
          <w:rFonts w:cs="Arial"/>
        </w:rPr>
      </w:pPr>
      <w:r w:rsidRPr="003417C1">
        <w:rPr>
          <w:rFonts w:cs="Arial"/>
        </w:rPr>
        <w:t>2007</w:t>
      </w:r>
      <w:r w:rsidRPr="003417C1">
        <w:rPr>
          <w:rFonts w:cs="Arial"/>
        </w:rPr>
        <w:tab/>
        <w:t>Searle Scholars Program Award nomination to young investigators</w:t>
      </w:r>
    </w:p>
    <w:p w14:paraId="08A1BFFE" w14:textId="77777777" w:rsidR="003417C1" w:rsidRPr="003417C1" w:rsidRDefault="003417C1" w:rsidP="003417C1">
      <w:pPr>
        <w:tabs>
          <w:tab w:val="left" w:pos="0"/>
          <w:tab w:val="left" w:pos="1440"/>
          <w:tab w:val="left" w:pos="2070"/>
        </w:tabs>
        <w:snapToGrid w:val="0"/>
        <w:ind w:left="1440" w:right="432" w:hanging="1440"/>
        <w:rPr>
          <w:rFonts w:cs="Arial"/>
        </w:rPr>
      </w:pPr>
      <w:r w:rsidRPr="003417C1">
        <w:rPr>
          <w:rFonts w:cs="Arial"/>
        </w:rPr>
        <w:t>2007</w:t>
      </w:r>
      <w:r w:rsidRPr="003417C1">
        <w:rPr>
          <w:rFonts w:cs="Arial"/>
        </w:rPr>
        <w:tab/>
        <w:t xml:space="preserve">Travel Grant Award, AHA Scientific Sessions, Orlando, FL.    </w:t>
      </w:r>
    </w:p>
    <w:p w14:paraId="404F2DB8" w14:textId="77777777" w:rsidR="003417C1" w:rsidRPr="003417C1" w:rsidRDefault="003417C1" w:rsidP="003417C1">
      <w:pPr>
        <w:tabs>
          <w:tab w:val="left" w:pos="0"/>
          <w:tab w:val="left" w:pos="1440"/>
          <w:tab w:val="left" w:pos="2070"/>
        </w:tabs>
        <w:snapToGrid w:val="0"/>
        <w:ind w:left="1440" w:right="432" w:hanging="1440"/>
        <w:rPr>
          <w:rFonts w:cs="Arial"/>
        </w:rPr>
      </w:pPr>
      <w:r w:rsidRPr="003417C1">
        <w:rPr>
          <w:rFonts w:cs="Arial"/>
        </w:rPr>
        <w:t>2007-</w:t>
      </w:r>
      <w:r w:rsidRPr="003417C1">
        <w:rPr>
          <w:rFonts w:cs="Arial"/>
        </w:rPr>
        <w:tab/>
        <w:t xml:space="preserve">Member, Hispanic Center of Excellence-New Jersey Medical School                                                       </w:t>
      </w:r>
    </w:p>
    <w:p w14:paraId="3899B965" w14:textId="77777777" w:rsidR="003417C1" w:rsidRPr="003417C1" w:rsidRDefault="003417C1" w:rsidP="003417C1">
      <w:pPr>
        <w:tabs>
          <w:tab w:val="left" w:pos="0"/>
          <w:tab w:val="left" w:pos="1440"/>
          <w:tab w:val="left" w:pos="2070"/>
        </w:tabs>
        <w:snapToGrid w:val="0"/>
        <w:ind w:left="1440" w:right="432" w:hanging="1440"/>
        <w:rPr>
          <w:rFonts w:cs="Arial"/>
        </w:rPr>
      </w:pPr>
      <w:r w:rsidRPr="003417C1">
        <w:rPr>
          <w:rFonts w:cs="Arial"/>
        </w:rPr>
        <w:t>2007-2011</w:t>
      </w:r>
      <w:r w:rsidRPr="003417C1">
        <w:rPr>
          <w:rFonts w:cs="Arial"/>
        </w:rPr>
        <w:tab/>
        <w:t>Member, NHLBI-sponsored Heart, Lung and Blood Summer Student Research Program, to mentor underrepresented summer students.</w:t>
      </w:r>
    </w:p>
    <w:p w14:paraId="7C6A3174" w14:textId="77777777" w:rsidR="003417C1" w:rsidRDefault="003417C1" w:rsidP="003417C1">
      <w:pPr>
        <w:tabs>
          <w:tab w:val="left" w:pos="0"/>
          <w:tab w:val="left" w:pos="1440"/>
          <w:tab w:val="left" w:pos="2070"/>
        </w:tabs>
        <w:snapToGrid w:val="0"/>
        <w:ind w:left="1440" w:right="432" w:hanging="1440"/>
        <w:rPr>
          <w:rFonts w:cs="Arial"/>
        </w:rPr>
      </w:pPr>
      <w:r w:rsidRPr="003417C1">
        <w:rPr>
          <w:rFonts w:cs="Arial"/>
        </w:rPr>
        <w:t>2013-</w:t>
      </w:r>
      <w:r w:rsidRPr="003417C1">
        <w:rPr>
          <w:rFonts w:cs="Arial"/>
        </w:rPr>
        <w:tab/>
        <w:t>Fellow of the AHA (FAHA)</w:t>
      </w:r>
    </w:p>
    <w:p w14:paraId="10F82036" w14:textId="77777777" w:rsidR="003417C1" w:rsidRPr="003417C1" w:rsidRDefault="003417C1" w:rsidP="003417C1">
      <w:pPr>
        <w:keepNext/>
        <w:tabs>
          <w:tab w:val="left" w:pos="2070"/>
          <w:tab w:val="left" w:pos="2880"/>
        </w:tabs>
        <w:ind w:left="1440" w:right="432" w:hanging="1440"/>
        <w:outlineLvl w:val="1"/>
        <w:rPr>
          <w:rFonts w:cs="Arial"/>
          <w:b/>
          <w:bCs/>
          <w:szCs w:val="28"/>
          <w:u w:val="single"/>
        </w:rPr>
      </w:pPr>
      <w:r w:rsidRPr="003417C1">
        <w:rPr>
          <w:rFonts w:cs="Arial"/>
          <w:b/>
          <w:bCs/>
          <w:szCs w:val="28"/>
          <w:u w:val="single"/>
        </w:rPr>
        <w:t>Membership in Scientific Societies</w:t>
      </w:r>
    </w:p>
    <w:p w14:paraId="19F86ED8" w14:textId="77777777" w:rsidR="003417C1" w:rsidRDefault="003417C1" w:rsidP="003417C1">
      <w:pPr>
        <w:tabs>
          <w:tab w:val="left" w:pos="2070"/>
        </w:tabs>
        <w:ind w:left="1440" w:right="432" w:hanging="1440"/>
        <w:jc w:val="both"/>
      </w:pPr>
      <w:r w:rsidRPr="00200660">
        <w:t>2003-</w:t>
      </w:r>
      <w:r>
        <w:tab/>
        <w:t>International Society for Stem Cell Research (ISSCR).</w:t>
      </w:r>
    </w:p>
    <w:p w14:paraId="6AC102EC" w14:textId="77777777" w:rsidR="003417C1" w:rsidRPr="00E71ABC" w:rsidRDefault="003417C1" w:rsidP="003417C1">
      <w:pPr>
        <w:tabs>
          <w:tab w:val="left" w:pos="2070"/>
        </w:tabs>
        <w:ind w:left="1440" w:right="432" w:hanging="1440"/>
        <w:jc w:val="both"/>
      </w:pPr>
      <w:r>
        <w:t>2007-</w:t>
      </w:r>
      <w:r>
        <w:tab/>
        <w:t>American Heart Association (AHA).</w:t>
      </w:r>
    </w:p>
    <w:p w14:paraId="099A0941" w14:textId="77777777" w:rsidR="003417C1" w:rsidRPr="003417C1" w:rsidRDefault="003417C1" w:rsidP="003417C1">
      <w:pPr>
        <w:tabs>
          <w:tab w:val="left" w:pos="2070"/>
        </w:tabs>
        <w:ind w:left="1440" w:right="432" w:hanging="1440"/>
        <w:outlineLvl w:val="0"/>
        <w:rPr>
          <w:rFonts w:cs="Arial"/>
          <w:b/>
          <w:bCs/>
          <w:szCs w:val="22"/>
          <w:u w:val="single"/>
        </w:rPr>
      </w:pPr>
      <w:r w:rsidRPr="003417C1">
        <w:rPr>
          <w:rFonts w:cs="Arial"/>
          <w:b/>
          <w:bCs/>
          <w:szCs w:val="22"/>
          <w:u w:val="single"/>
        </w:rPr>
        <w:t>Editorial Board, Reviewer in Journals and Study Sections</w:t>
      </w:r>
    </w:p>
    <w:p w14:paraId="7561BD34" w14:textId="77777777" w:rsidR="003417C1" w:rsidRPr="003417C1" w:rsidRDefault="003417C1" w:rsidP="003417C1">
      <w:pPr>
        <w:tabs>
          <w:tab w:val="left" w:pos="810"/>
          <w:tab w:val="left" w:pos="1440"/>
          <w:tab w:val="left" w:pos="1530"/>
          <w:tab w:val="left" w:pos="2070"/>
        </w:tabs>
        <w:snapToGrid w:val="0"/>
        <w:ind w:left="1440" w:right="432" w:hanging="1440"/>
        <w:rPr>
          <w:rFonts w:cs="Arial"/>
          <w:szCs w:val="20"/>
        </w:rPr>
      </w:pPr>
      <w:r w:rsidRPr="003417C1">
        <w:rPr>
          <w:rFonts w:cs="Arial"/>
          <w:szCs w:val="20"/>
        </w:rPr>
        <w:t xml:space="preserve">2007          </w:t>
      </w:r>
      <w:r w:rsidRPr="003417C1">
        <w:rPr>
          <w:rFonts w:cs="Arial"/>
          <w:szCs w:val="20"/>
        </w:rPr>
        <w:tab/>
        <w:t>National Science Foundation-Animal Developmental Mechanisms Study Section.</w:t>
      </w:r>
    </w:p>
    <w:p w14:paraId="41A475BE" w14:textId="77777777" w:rsidR="00BC1891" w:rsidRDefault="003417C1" w:rsidP="003417C1">
      <w:pPr>
        <w:tabs>
          <w:tab w:val="left" w:pos="-90"/>
          <w:tab w:val="left" w:pos="1530"/>
          <w:tab w:val="left" w:pos="2070"/>
        </w:tabs>
        <w:snapToGrid w:val="0"/>
        <w:ind w:left="1440" w:right="432" w:hanging="1440"/>
        <w:rPr>
          <w:rFonts w:cs="Arial"/>
          <w:szCs w:val="20"/>
        </w:rPr>
      </w:pPr>
      <w:r w:rsidRPr="003417C1">
        <w:rPr>
          <w:rFonts w:cs="Arial"/>
          <w:szCs w:val="20"/>
        </w:rPr>
        <w:t>2009-</w:t>
      </w:r>
      <w:r w:rsidR="00BC1891">
        <w:rPr>
          <w:rFonts w:cs="Arial"/>
          <w:szCs w:val="20"/>
        </w:rPr>
        <w:t>2013</w:t>
      </w:r>
      <w:r w:rsidRPr="003417C1">
        <w:rPr>
          <w:rFonts w:cs="Arial"/>
          <w:szCs w:val="20"/>
        </w:rPr>
        <w:tab/>
        <w:t>UMDNJ Foundation Dean’s Biomedical Research Support Program Review Committee.</w:t>
      </w:r>
    </w:p>
    <w:p w14:paraId="5D45CB9E" w14:textId="77777777" w:rsidR="003417C1" w:rsidRPr="003417C1" w:rsidRDefault="003417C1" w:rsidP="003417C1">
      <w:pPr>
        <w:tabs>
          <w:tab w:val="left" w:pos="-90"/>
          <w:tab w:val="left" w:pos="1530"/>
          <w:tab w:val="left" w:pos="2070"/>
        </w:tabs>
        <w:snapToGrid w:val="0"/>
        <w:ind w:left="1440" w:right="432" w:hanging="1440"/>
        <w:rPr>
          <w:rFonts w:cs="Arial"/>
          <w:szCs w:val="20"/>
        </w:rPr>
      </w:pPr>
      <w:r w:rsidRPr="003417C1">
        <w:rPr>
          <w:rFonts w:cs="Arial"/>
          <w:szCs w:val="20"/>
        </w:rPr>
        <w:t>2009-</w:t>
      </w:r>
      <w:r w:rsidRPr="003417C1">
        <w:rPr>
          <w:rFonts w:cs="Arial"/>
          <w:szCs w:val="20"/>
        </w:rPr>
        <w:tab/>
        <w:t xml:space="preserve">Reviewer in journals: Tissue Engineering, FEBS, Muscle and Nerve, </w:t>
      </w:r>
      <w:proofErr w:type="spellStart"/>
      <w:r w:rsidRPr="003417C1">
        <w:rPr>
          <w:rFonts w:cs="Arial"/>
          <w:szCs w:val="20"/>
        </w:rPr>
        <w:t>PLoS</w:t>
      </w:r>
      <w:proofErr w:type="spellEnd"/>
      <w:r w:rsidRPr="003417C1">
        <w:rPr>
          <w:rFonts w:cs="Arial"/>
          <w:szCs w:val="20"/>
        </w:rPr>
        <w:t xml:space="preserve"> ONE, Stem Cells and Development, AJP-Heart and Circulatory Physiology  (participation in an editorial Podcast), Gene</w:t>
      </w:r>
      <w:r w:rsidR="00031490">
        <w:rPr>
          <w:rFonts w:cs="Arial"/>
          <w:szCs w:val="20"/>
        </w:rPr>
        <w:t xml:space="preserve"> </w:t>
      </w:r>
      <w:r w:rsidRPr="003417C1">
        <w:rPr>
          <w:rFonts w:cs="Arial"/>
          <w:szCs w:val="20"/>
        </w:rPr>
        <w:t>Therapy, International Journal of Biochemistry and Cell Biology.</w:t>
      </w:r>
    </w:p>
    <w:p w14:paraId="59A1652E" w14:textId="77777777" w:rsidR="003417C1" w:rsidRPr="003417C1" w:rsidRDefault="003417C1" w:rsidP="003417C1">
      <w:pPr>
        <w:tabs>
          <w:tab w:val="left" w:pos="-90"/>
          <w:tab w:val="left" w:pos="1530"/>
          <w:tab w:val="left" w:pos="2070"/>
        </w:tabs>
        <w:snapToGrid w:val="0"/>
        <w:ind w:left="1440" w:right="432" w:hanging="1440"/>
        <w:rPr>
          <w:rFonts w:cs="Arial"/>
          <w:szCs w:val="20"/>
        </w:rPr>
      </w:pPr>
      <w:r w:rsidRPr="003417C1">
        <w:rPr>
          <w:rFonts w:cs="Arial"/>
          <w:szCs w:val="20"/>
        </w:rPr>
        <w:t>2010</w:t>
      </w:r>
      <w:r w:rsidRPr="003417C1">
        <w:rPr>
          <w:rFonts w:cs="Arial"/>
          <w:szCs w:val="20"/>
        </w:rPr>
        <w:tab/>
        <w:t>Ontario Research Fund-Global Leadership in Genomics and Life Sciences Cancer &amp; Stem Cells Peer-Review Panel.</w:t>
      </w:r>
    </w:p>
    <w:p w14:paraId="1FB38E6C" w14:textId="77777777" w:rsidR="003417C1" w:rsidRPr="003417C1" w:rsidRDefault="003417C1" w:rsidP="003417C1">
      <w:pPr>
        <w:tabs>
          <w:tab w:val="left" w:pos="-90"/>
          <w:tab w:val="left" w:pos="1530"/>
          <w:tab w:val="left" w:pos="2070"/>
        </w:tabs>
        <w:snapToGrid w:val="0"/>
        <w:ind w:left="1440" w:right="432" w:hanging="1440"/>
        <w:rPr>
          <w:rFonts w:cs="Arial"/>
          <w:szCs w:val="20"/>
        </w:rPr>
      </w:pPr>
      <w:r w:rsidRPr="003417C1">
        <w:rPr>
          <w:rFonts w:cs="Arial"/>
          <w:szCs w:val="20"/>
        </w:rPr>
        <w:lastRenderedPageBreak/>
        <w:t>2010</w:t>
      </w:r>
      <w:r w:rsidRPr="003417C1">
        <w:rPr>
          <w:rFonts w:cs="Arial"/>
          <w:szCs w:val="20"/>
        </w:rPr>
        <w:tab/>
        <w:t>US Army Medical Research and Materiel Command (USAMRMC), CDMRP Review Panel.</w:t>
      </w:r>
    </w:p>
    <w:p w14:paraId="466B909D" w14:textId="77777777" w:rsidR="003417C1" w:rsidRPr="003417C1" w:rsidRDefault="003417C1" w:rsidP="003417C1">
      <w:pPr>
        <w:tabs>
          <w:tab w:val="left" w:pos="-90"/>
          <w:tab w:val="left" w:pos="1530"/>
          <w:tab w:val="left" w:pos="2070"/>
        </w:tabs>
        <w:snapToGrid w:val="0"/>
        <w:ind w:left="1440" w:right="432" w:hanging="1440"/>
        <w:rPr>
          <w:rFonts w:cs="Arial"/>
          <w:szCs w:val="20"/>
        </w:rPr>
      </w:pPr>
      <w:r w:rsidRPr="003417C1">
        <w:rPr>
          <w:rFonts w:cs="Arial"/>
          <w:szCs w:val="20"/>
        </w:rPr>
        <w:t xml:space="preserve">2011 </w:t>
      </w:r>
      <w:r w:rsidRPr="003417C1">
        <w:rPr>
          <w:rFonts w:cs="Arial"/>
          <w:szCs w:val="20"/>
        </w:rPr>
        <w:tab/>
        <w:t>Telethon Italy – Grant study section - external reviewer.</w:t>
      </w:r>
    </w:p>
    <w:p w14:paraId="2797A689" w14:textId="77777777" w:rsidR="00F77DD8" w:rsidRDefault="003417C1" w:rsidP="003417C1">
      <w:pPr>
        <w:tabs>
          <w:tab w:val="left" w:pos="-90"/>
          <w:tab w:val="left" w:pos="1530"/>
          <w:tab w:val="left" w:pos="2070"/>
        </w:tabs>
        <w:snapToGrid w:val="0"/>
        <w:ind w:left="1440" w:right="432" w:hanging="1440"/>
        <w:rPr>
          <w:rFonts w:cs="Arial"/>
          <w:szCs w:val="20"/>
        </w:rPr>
      </w:pPr>
      <w:r w:rsidRPr="003417C1">
        <w:rPr>
          <w:rFonts w:cs="Arial"/>
          <w:szCs w:val="20"/>
        </w:rPr>
        <w:t>2011</w:t>
      </w:r>
      <w:r w:rsidRPr="003417C1">
        <w:rPr>
          <w:rFonts w:cs="Arial"/>
          <w:szCs w:val="20"/>
        </w:rPr>
        <w:tab/>
        <w:t>Ad hoc reviewer for the Muscular Dystrophy Association (MDA) and for the MDA Venture Philanthropy</w:t>
      </w:r>
    </w:p>
    <w:p w14:paraId="7FDCA4E4" w14:textId="77777777" w:rsidR="003417C1" w:rsidRPr="003417C1" w:rsidRDefault="00F77DD8" w:rsidP="00F77DD8">
      <w:pPr>
        <w:tabs>
          <w:tab w:val="left" w:pos="-90"/>
          <w:tab w:val="left" w:pos="1530"/>
          <w:tab w:val="left" w:pos="2070"/>
        </w:tabs>
        <w:snapToGrid w:val="0"/>
        <w:ind w:left="1440" w:right="432" w:hanging="1440"/>
        <w:rPr>
          <w:rFonts w:cs="Arial"/>
          <w:szCs w:val="20"/>
        </w:rPr>
      </w:pPr>
      <w:r>
        <w:rPr>
          <w:rFonts w:cs="Arial"/>
          <w:szCs w:val="20"/>
        </w:rPr>
        <w:t>2014-</w:t>
      </w:r>
      <w:r>
        <w:rPr>
          <w:rFonts w:cs="Arial"/>
          <w:szCs w:val="20"/>
        </w:rPr>
        <w:tab/>
        <w:t xml:space="preserve">New Jersey Health Foundation </w:t>
      </w:r>
      <w:r w:rsidRPr="003417C1">
        <w:rPr>
          <w:rFonts w:cs="Arial"/>
          <w:szCs w:val="20"/>
        </w:rPr>
        <w:t>Review Committee</w:t>
      </w:r>
      <w:r>
        <w:rPr>
          <w:rFonts w:cs="Arial"/>
          <w:szCs w:val="20"/>
        </w:rPr>
        <w:t>.</w:t>
      </w:r>
    </w:p>
    <w:p w14:paraId="4EAEB7D6" w14:textId="77777777" w:rsidR="003417C1" w:rsidRPr="003417C1" w:rsidRDefault="003417C1" w:rsidP="003417C1">
      <w:pPr>
        <w:tabs>
          <w:tab w:val="left" w:pos="-90"/>
          <w:tab w:val="left" w:pos="1530"/>
          <w:tab w:val="left" w:pos="2070"/>
        </w:tabs>
        <w:snapToGrid w:val="0"/>
        <w:ind w:left="1440" w:right="432" w:hanging="1440"/>
        <w:rPr>
          <w:rFonts w:cs="Arial"/>
          <w:szCs w:val="22"/>
        </w:rPr>
      </w:pPr>
      <w:r w:rsidRPr="003417C1">
        <w:rPr>
          <w:rFonts w:cs="Arial"/>
          <w:szCs w:val="20"/>
        </w:rPr>
        <w:t>2012-2014</w:t>
      </w:r>
      <w:r w:rsidRPr="003417C1">
        <w:rPr>
          <w:rFonts w:cs="Arial"/>
          <w:szCs w:val="20"/>
        </w:rPr>
        <w:tab/>
        <w:t xml:space="preserve">Regular member, AHA </w:t>
      </w:r>
      <w:r w:rsidRPr="003417C1">
        <w:rPr>
          <w:rFonts w:cs="Arial"/>
          <w:szCs w:val="22"/>
        </w:rPr>
        <w:t>Basic Cell GE 3 Study Section</w:t>
      </w:r>
    </w:p>
    <w:p w14:paraId="1FCF7412" w14:textId="77777777" w:rsidR="003417C1" w:rsidRPr="003417C1" w:rsidRDefault="003417C1" w:rsidP="003417C1">
      <w:pPr>
        <w:tabs>
          <w:tab w:val="left" w:pos="-90"/>
          <w:tab w:val="left" w:pos="1530"/>
          <w:tab w:val="left" w:pos="2070"/>
        </w:tabs>
        <w:snapToGrid w:val="0"/>
        <w:ind w:left="1440" w:right="432" w:hanging="1440"/>
        <w:rPr>
          <w:rFonts w:cs="Arial"/>
          <w:szCs w:val="22"/>
        </w:rPr>
      </w:pPr>
      <w:r w:rsidRPr="003417C1">
        <w:rPr>
          <w:rFonts w:cs="Arial"/>
          <w:szCs w:val="20"/>
        </w:rPr>
        <w:t>2014-</w:t>
      </w:r>
      <w:r w:rsidRPr="003417C1">
        <w:rPr>
          <w:rFonts w:cs="Arial"/>
          <w:szCs w:val="20"/>
        </w:rPr>
        <w:tab/>
        <w:t xml:space="preserve">Regular member, AHA </w:t>
      </w:r>
      <w:r w:rsidRPr="003417C1">
        <w:rPr>
          <w:rFonts w:cs="Arial"/>
          <w:szCs w:val="22"/>
        </w:rPr>
        <w:t>Basic Cell GE 1 Study Section</w:t>
      </w:r>
    </w:p>
    <w:p w14:paraId="74A49C85" w14:textId="77777777" w:rsidR="003417C1" w:rsidRPr="003417C1" w:rsidRDefault="003417C1" w:rsidP="003417C1">
      <w:pPr>
        <w:tabs>
          <w:tab w:val="left" w:pos="-90"/>
          <w:tab w:val="left" w:pos="1530"/>
          <w:tab w:val="left" w:pos="2070"/>
        </w:tabs>
        <w:snapToGrid w:val="0"/>
        <w:ind w:left="1440" w:right="432" w:hanging="1440"/>
        <w:rPr>
          <w:rFonts w:cs="Arial"/>
          <w:szCs w:val="22"/>
        </w:rPr>
      </w:pPr>
      <w:r w:rsidRPr="003417C1">
        <w:rPr>
          <w:rFonts w:cs="Arial"/>
          <w:szCs w:val="22"/>
        </w:rPr>
        <w:t>2012-</w:t>
      </w:r>
      <w:r w:rsidRPr="003417C1">
        <w:rPr>
          <w:rFonts w:cs="Arial"/>
          <w:szCs w:val="22"/>
        </w:rPr>
        <w:tab/>
        <w:t>Academic Editor, PLOS ONE</w:t>
      </w:r>
    </w:p>
    <w:p w14:paraId="6A158D2E" w14:textId="77777777" w:rsidR="003417C1" w:rsidRPr="003417C1" w:rsidRDefault="003417C1" w:rsidP="003417C1">
      <w:pPr>
        <w:tabs>
          <w:tab w:val="left" w:pos="-90"/>
          <w:tab w:val="left" w:pos="1530"/>
          <w:tab w:val="left" w:pos="2070"/>
        </w:tabs>
        <w:snapToGrid w:val="0"/>
        <w:ind w:left="1440" w:right="432" w:hanging="1440"/>
        <w:rPr>
          <w:rFonts w:cs="Arial"/>
          <w:b/>
          <w:szCs w:val="20"/>
          <w:u w:val="single"/>
        </w:rPr>
      </w:pPr>
      <w:r w:rsidRPr="003417C1">
        <w:rPr>
          <w:rFonts w:cs="Arial"/>
          <w:b/>
          <w:szCs w:val="20"/>
          <w:u w:val="single"/>
        </w:rPr>
        <w:t>Patents</w:t>
      </w:r>
    </w:p>
    <w:p w14:paraId="57D60915" w14:textId="77777777" w:rsidR="003417C1" w:rsidRPr="003417C1" w:rsidRDefault="00BC1891" w:rsidP="003417C1">
      <w:pPr>
        <w:tabs>
          <w:tab w:val="left" w:pos="-90"/>
          <w:tab w:val="left" w:pos="1530"/>
          <w:tab w:val="left" w:pos="2070"/>
        </w:tabs>
        <w:snapToGrid w:val="0"/>
        <w:ind w:left="1440" w:right="432" w:hanging="1440"/>
        <w:rPr>
          <w:rFonts w:cs="Arial"/>
          <w:szCs w:val="22"/>
        </w:rPr>
      </w:pPr>
      <w:r>
        <w:rPr>
          <w:rFonts w:cs="Arial"/>
          <w:szCs w:val="20"/>
        </w:rPr>
        <w:t>2014</w:t>
      </w:r>
      <w:r w:rsidR="003417C1" w:rsidRPr="003417C1">
        <w:rPr>
          <w:rFonts w:cs="Arial"/>
          <w:szCs w:val="20"/>
        </w:rPr>
        <w:tab/>
      </w:r>
      <w:r w:rsidR="003417C1" w:rsidRPr="003417C1">
        <w:rPr>
          <w:rFonts w:cs="Arial"/>
          <w:szCs w:val="22"/>
        </w:rPr>
        <w:t xml:space="preserve">Corrective roles of insulin-like growth factor-binding protein-3 in pathological conditions. </w:t>
      </w:r>
      <w:r w:rsidR="007144D0" w:rsidRPr="007144D0">
        <w:rPr>
          <w:rFonts w:cs="Arial"/>
          <w:szCs w:val="22"/>
        </w:rPr>
        <w:t xml:space="preserve">US </w:t>
      </w:r>
      <w:r w:rsidR="007144D0">
        <w:rPr>
          <w:rFonts w:cs="Arial"/>
          <w:szCs w:val="22"/>
        </w:rPr>
        <w:t xml:space="preserve">Patent </w:t>
      </w:r>
      <w:r w:rsidR="007144D0" w:rsidRPr="007144D0">
        <w:rPr>
          <w:rFonts w:cs="Arial"/>
          <w:szCs w:val="22"/>
        </w:rPr>
        <w:t>8,802,629 B1</w:t>
      </w:r>
      <w:r w:rsidR="007144D0">
        <w:rPr>
          <w:rFonts w:cs="Arial"/>
          <w:szCs w:val="20"/>
        </w:rPr>
        <w:t xml:space="preserve"> </w:t>
      </w:r>
      <w:r w:rsidR="00520505">
        <w:rPr>
          <w:rFonts w:cs="Arial"/>
          <w:szCs w:val="20"/>
        </w:rPr>
        <w:t>(8</w:t>
      </w:r>
      <w:r w:rsidR="003417C1" w:rsidRPr="003417C1">
        <w:rPr>
          <w:rFonts w:cs="Arial"/>
          <w:szCs w:val="20"/>
        </w:rPr>
        <w:t xml:space="preserve">-2014). </w:t>
      </w:r>
      <w:r w:rsidR="003417C1" w:rsidRPr="003417C1">
        <w:rPr>
          <w:rFonts w:cs="Arial"/>
          <w:szCs w:val="22"/>
        </w:rPr>
        <w:t>Inventors: Drs. D. Fraidenraich and Q. Zhao</w:t>
      </w:r>
      <w:r w:rsidR="00643CDA">
        <w:rPr>
          <w:rFonts w:cs="Arial"/>
          <w:szCs w:val="22"/>
        </w:rPr>
        <w:t>.</w:t>
      </w:r>
    </w:p>
    <w:p w14:paraId="0426CE00" w14:textId="77777777" w:rsidR="00643CDA" w:rsidRDefault="00643CDA" w:rsidP="003417C1">
      <w:pPr>
        <w:tabs>
          <w:tab w:val="left" w:pos="-90"/>
          <w:tab w:val="left" w:pos="1530"/>
          <w:tab w:val="left" w:pos="2070"/>
        </w:tabs>
        <w:snapToGrid w:val="0"/>
        <w:ind w:left="1440" w:right="432" w:hanging="1440"/>
        <w:rPr>
          <w:rFonts w:cs="Arial"/>
          <w:szCs w:val="22"/>
        </w:rPr>
      </w:pPr>
    </w:p>
    <w:p w14:paraId="5FB988CD" w14:textId="77777777" w:rsidR="00643CDA" w:rsidRDefault="00643CDA" w:rsidP="00643CDA">
      <w:pPr>
        <w:pStyle w:val="Caption"/>
        <w:numPr>
          <w:ilvl w:val="0"/>
          <w:numId w:val="19"/>
        </w:numPr>
        <w:tabs>
          <w:tab w:val="clear" w:pos="1620"/>
          <w:tab w:val="left" w:pos="1350"/>
        </w:tabs>
        <w:rPr>
          <w:sz w:val="22"/>
        </w:rPr>
      </w:pPr>
      <w:r>
        <w:rPr>
          <w:sz w:val="22"/>
        </w:rPr>
        <w:t>CONTRIBUTION TO SCIENCE</w:t>
      </w:r>
    </w:p>
    <w:p w14:paraId="6BC20027" w14:textId="77777777" w:rsidR="00031490" w:rsidRDefault="00031490" w:rsidP="00643CDA"/>
    <w:p w14:paraId="0C8CD6A6" w14:textId="415A4868" w:rsidR="00AC7F92" w:rsidRPr="003032BB" w:rsidRDefault="00062557" w:rsidP="00643CDA">
      <w:pPr>
        <w:rPr>
          <w:b/>
          <w:u w:val="single"/>
        </w:rPr>
      </w:pPr>
      <w:r>
        <w:rPr>
          <w:b/>
          <w:u w:val="single"/>
        </w:rPr>
        <w:t>S</w:t>
      </w:r>
      <w:r w:rsidR="00AC7F92" w:rsidRPr="003032BB">
        <w:rPr>
          <w:b/>
          <w:u w:val="single"/>
        </w:rPr>
        <w:t xml:space="preserve">tem cells </w:t>
      </w:r>
    </w:p>
    <w:p w14:paraId="12136929" w14:textId="53474A99" w:rsidR="00D964CF" w:rsidRPr="00D07414" w:rsidRDefault="003032BB" w:rsidP="00D964CF">
      <w:pPr>
        <w:widowControl w:val="0"/>
        <w:adjustRightInd w:val="0"/>
        <w:jc w:val="both"/>
        <w:rPr>
          <w:rFonts w:cs="Arial"/>
          <w:szCs w:val="22"/>
        </w:rPr>
      </w:pPr>
      <w:r>
        <w:rPr>
          <w:i/>
        </w:rPr>
        <w:t>As lead author and subsequently as senior PI, I</w:t>
      </w:r>
      <w:r w:rsidR="00AC7F92" w:rsidRPr="009D49C7">
        <w:rPr>
          <w:i/>
        </w:rPr>
        <w:t xml:space="preserve"> </w:t>
      </w:r>
      <w:r w:rsidR="009D49C7" w:rsidRPr="009D49C7">
        <w:rPr>
          <w:i/>
        </w:rPr>
        <w:t>inject</w:t>
      </w:r>
      <w:r>
        <w:rPr>
          <w:i/>
        </w:rPr>
        <w:t>ed</w:t>
      </w:r>
      <w:r w:rsidR="009D49C7" w:rsidRPr="009D49C7">
        <w:rPr>
          <w:i/>
        </w:rPr>
        <w:t xml:space="preserve"> PSCs into pre-implantation embryos predisposed to develop disease, but the PSCs rescue</w:t>
      </w:r>
      <w:r>
        <w:rPr>
          <w:i/>
        </w:rPr>
        <w:t>d</w:t>
      </w:r>
      <w:r w:rsidR="009D49C7" w:rsidRPr="009D49C7">
        <w:rPr>
          <w:i/>
        </w:rPr>
        <w:t xml:space="preserve"> disease from occurring. We discovered that the PSCs secrete paracrine factors that correct the mutant environment. Some of these factors are not normally expressed in the embryo or adult tissue</w:t>
      </w:r>
      <w:r w:rsidR="009D49C7">
        <w:rPr>
          <w:i/>
        </w:rPr>
        <w:t xml:space="preserve"> due to a “</w:t>
      </w:r>
      <w:proofErr w:type="spellStart"/>
      <w:r w:rsidR="009D49C7">
        <w:rPr>
          <w:i/>
        </w:rPr>
        <w:t>neomorphic</w:t>
      </w:r>
      <w:proofErr w:type="spellEnd"/>
      <w:r w:rsidR="009D49C7">
        <w:rPr>
          <w:i/>
        </w:rPr>
        <w:t>” effect of the PSCs</w:t>
      </w:r>
      <w:r w:rsidR="009D49C7" w:rsidRPr="009D49C7">
        <w:rPr>
          <w:i/>
        </w:rPr>
        <w:t xml:space="preserve">. </w:t>
      </w:r>
      <w:r w:rsidR="004C1814">
        <w:rPr>
          <w:i/>
        </w:rPr>
        <w:t>This is the first time that the PS</w:t>
      </w:r>
      <w:r w:rsidR="00E81124">
        <w:rPr>
          <w:i/>
        </w:rPr>
        <w:t xml:space="preserve">Cs have been seen as vehicles </w:t>
      </w:r>
      <w:r w:rsidR="006C2BAF">
        <w:rPr>
          <w:i/>
        </w:rPr>
        <w:t>of</w:t>
      </w:r>
      <w:r w:rsidR="004C1814">
        <w:rPr>
          <w:i/>
        </w:rPr>
        <w:t xml:space="preserve"> the factors responsible for their therapeutic effects</w:t>
      </w:r>
      <w:r w:rsidR="009D49C7">
        <w:rPr>
          <w:i/>
        </w:rPr>
        <w:t xml:space="preserve"> </w:t>
      </w:r>
      <w:r w:rsidR="009D49C7" w:rsidRPr="007219E4">
        <w:t>(</w:t>
      </w:r>
      <w:r w:rsidR="004C1814">
        <w:t xml:space="preserve">see </w:t>
      </w:r>
      <w:r w:rsidR="004C1814" w:rsidRPr="004C1814">
        <w:t>c</w:t>
      </w:r>
      <w:r w:rsidR="009D49C7" w:rsidRPr="004C1814">
        <w:t>omment in Perspectives</w:t>
      </w:r>
      <w:r w:rsidR="009D49C7">
        <w:t xml:space="preserve"> </w:t>
      </w:r>
      <w:r w:rsidR="009D49C7" w:rsidRPr="007219E4">
        <w:t xml:space="preserve">in </w:t>
      </w:r>
      <w:r w:rsidR="009D49C7" w:rsidRPr="007219E4">
        <w:rPr>
          <w:i/>
        </w:rPr>
        <w:t xml:space="preserve">Science </w:t>
      </w:r>
      <w:r w:rsidR="009D49C7">
        <w:t>by K</w:t>
      </w:r>
      <w:r w:rsidR="003C102A">
        <w:t>enneth</w:t>
      </w:r>
      <w:r w:rsidR="006F21D8">
        <w:t xml:space="preserve"> </w:t>
      </w:r>
      <w:proofErr w:type="spellStart"/>
      <w:r w:rsidR="006F21D8">
        <w:t>Chien</w:t>
      </w:r>
      <w:proofErr w:type="spellEnd"/>
      <w:r w:rsidR="006F21D8">
        <w:t>)</w:t>
      </w:r>
      <w:r w:rsidR="00D72404">
        <w:t>(</w:t>
      </w:r>
      <w:hyperlink r:id="rId11" w:history="1">
        <w:r w:rsidR="004C1814" w:rsidRPr="00C400B1">
          <w:rPr>
            <w:rStyle w:val="Hyperlink"/>
          </w:rPr>
          <w:t>http://www.ncbi.nlm.nih.gov/pubmed/15472069</w:t>
        </w:r>
      </w:hyperlink>
      <w:r w:rsidR="004C1814">
        <w:t>).</w:t>
      </w:r>
      <w:r w:rsidR="00D964CF" w:rsidRPr="00D72117">
        <w:rPr>
          <w:i/>
        </w:rPr>
        <w:t xml:space="preserve"> As leading expert in the pluripotent stem cell field, I participate in podcasts </w:t>
      </w:r>
      <w:hyperlink r:id="rId12" w:history="1">
        <w:r w:rsidR="00D964CF" w:rsidRPr="00D72117">
          <w:rPr>
            <w:rStyle w:val="Hyperlink"/>
            <w:i/>
            <w:szCs w:val="22"/>
          </w:rPr>
          <w:t>http://ajpheart.podbean.com/2011/11/09/electrophysiology-of-hipsc-derived-cardiomyocytes/</w:t>
        </w:r>
      </w:hyperlink>
      <w:r w:rsidR="00D964CF" w:rsidRPr="00D72117">
        <w:rPr>
          <w:i/>
        </w:rPr>
        <w:t>) and as Academic Editor for PLOS ONE.</w:t>
      </w:r>
      <w:r w:rsidR="0007706D">
        <w:rPr>
          <w:i/>
        </w:rPr>
        <w:t xml:space="preserve"> I am Director of the newly established human Pluripotent Stem Cell Core.</w:t>
      </w:r>
    </w:p>
    <w:p w14:paraId="0DB60EFB" w14:textId="77777777" w:rsidR="003032BB" w:rsidRPr="00D72404" w:rsidRDefault="003032BB" w:rsidP="00643CDA"/>
    <w:p w14:paraId="1C6978CB" w14:textId="77777777" w:rsidR="003032BB" w:rsidRDefault="003032BB" w:rsidP="003032BB">
      <w:pPr>
        <w:ind w:left="450" w:hanging="450"/>
        <w:jc w:val="both"/>
      </w:pPr>
      <w:r>
        <w:t>1</w:t>
      </w:r>
      <w:r w:rsidRPr="007219E4">
        <w:t>.</w:t>
      </w:r>
      <w:r w:rsidRPr="007219E4">
        <w:tab/>
      </w:r>
      <w:r w:rsidRPr="007219E4">
        <w:rPr>
          <w:u w:val="single"/>
        </w:rPr>
        <w:t>Fraidenraich</w:t>
      </w:r>
      <w:r w:rsidRPr="007219E4">
        <w:t xml:space="preserve">, E. Stillwell, D. Wilkes, C. </w:t>
      </w:r>
      <w:proofErr w:type="spellStart"/>
      <w:r w:rsidRPr="007219E4">
        <w:t>Basson</w:t>
      </w:r>
      <w:proofErr w:type="spellEnd"/>
      <w:r w:rsidRPr="007219E4">
        <w:t xml:space="preserve"> and R. </w:t>
      </w:r>
      <w:proofErr w:type="spellStart"/>
      <w:r w:rsidRPr="007219E4">
        <w:t>Benezra</w:t>
      </w:r>
      <w:proofErr w:type="spellEnd"/>
      <w:r w:rsidRPr="007219E4">
        <w:t xml:space="preserve">. “Rescue of cardiac defects in Id   knockout embryos by injection of embryonic stem cells. </w:t>
      </w:r>
      <w:r w:rsidRPr="007219E4">
        <w:rPr>
          <w:i/>
        </w:rPr>
        <w:t>Science</w:t>
      </w:r>
      <w:r w:rsidRPr="007219E4">
        <w:t xml:space="preserve"> (2004) 30</w:t>
      </w:r>
      <w:r>
        <w:t xml:space="preserve">6: 247-252. PMCID:  PMC1351017. </w:t>
      </w:r>
    </w:p>
    <w:p w14:paraId="154BD3C6" w14:textId="77777777" w:rsidR="003032BB" w:rsidRDefault="003032BB" w:rsidP="003032BB">
      <w:pPr>
        <w:ind w:left="420" w:hanging="420"/>
        <w:jc w:val="both"/>
      </w:pPr>
      <w:r>
        <w:t>2</w:t>
      </w:r>
      <w:r w:rsidRPr="00E67B69">
        <w:t>.</w:t>
      </w:r>
      <w:r w:rsidRPr="00E67B69">
        <w:tab/>
      </w:r>
      <w:r w:rsidRPr="007219E4">
        <w:rPr>
          <w:u w:val="single"/>
        </w:rPr>
        <w:t>D. Fraidenraich</w:t>
      </w:r>
      <w:r w:rsidRPr="007219E4">
        <w:t xml:space="preserve"> and R. </w:t>
      </w:r>
      <w:proofErr w:type="spellStart"/>
      <w:r w:rsidRPr="007219E4">
        <w:t>Benezra</w:t>
      </w:r>
      <w:proofErr w:type="spellEnd"/>
      <w:r w:rsidRPr="007219E4">
        <w:t xml:space="preserve">. “Embryonic stem cells prevent developmental cardiac defects in mice”. </w:t>
      </w:r>
      <w:proofErr w:type="gramStart"/>
      <w:r w:rsidRPr="007219E4">
        <w:rPr>
          <w:i/>
        </w:rPr>
        <w:t xml:space="preserve">Nat </w:t>
      </w:r>
      <w:proofErr w:type="spellStart"/>
      <w:r w:rsidRPr="007219E4">
        <w:rPr>
          <w:i/>
        </w:rPr>
        <w:t>Clin</w:t>
      </w:r>
      <w:proofErr w:type="spellEnd"/>
      <w:r w:rsidRPr="007219E4">
        <w:rPr>
          <w:i/>
        </w:rPr>
        <w:t xml:space="preserve"> </w:t>
      </w:r>
      <w:proofErr w:type="spellStart"/>
      <w:r w:rsidRPr="007219E4">
        <w:rPr>
          <w:i/>
        </w:rPr>
        <w:t>Pract</w:t>
      </w:r>
      <w:proofErr w:type="spellEnd"/>
      <w:r w:rsidRPr="007219E4">
        <w:rPr>
          <w:i/>
        </w:rPr>
        <w:t xml:space="preserve"> </w:t>
      </w:r>
      <w:proofErr w:type="spellStart"/>
      <w:r w:rsidRPr="007219E4">
        <w:rPr>
          <w:i/>
        </w:rPr>
        <w:t>Cardiovasc</w:t>
      </w:r>
      <w:proofErr w:type="spellEnd"/>
      <w:r w:rsidRPr="007219E4">
        <w:rPr>
          <w:i/>
        </w:rPr>
        <w:t xml:space="preserve"> Med. (</w:t>
      </w:r>
      <w:r w:rsidRPr="007219E4">
        <w:t xml:space="preserve">2006) </w:t>
      </w:r>
      <w:proofErr w:type="spellStart"/>
      <w:r w:rsidRPr="007219E4">
        <w:t>Suppl</w:t>
      </w:r>
      <w:proofErr w:type="spellEnd"/>
      <w:r w:rsidRPr="007219E4">
        <w:t xml:space="preserve"> 1:S14-7.</w:t>
      </w:r>
      <w:proofErr w:type="gramEnd"/>
    </w:p>
    <w:p w14:paraId="1908061C" w14:textId="77777777" w:rsidR="003032BB" w:rsidRDefault="003032BB" w:rsidP="003032BB">
      <w:pPr>
        <w:ind w:left="420" w:hanging="420"/>
        <w:jc w:val="both"/>
      </w:pPr>
      <w:r>
        <w:t xml:space="preserve">3 </w:t>
      </w:r>
      <w:r>
        <w:tab/>
      </w:r>
      <w:r w:rsidRPr="007219E4">
        <w:t xml:space="preserve">S. Yamada, T. Nelson, A. </w:t>
      </w:r>
      <w:proofErr w:type="spellStart"/>
      <w:r w:rsidRPr="007219E4">
        <w:t>Behfar</w:t>
      </w:r>
      <w:proofErr w:type="spellEnd"/>
      <w:r w:rsidRPr="007219E4">
        <w:t xml:space="preserve">, R. </w:t>
      </w:r>
      <w:proofErr w:type="spellStart"/>
      <w:r w:rsidRPr="007219E4">
        <w:t>Crespo</w:t>
      </w:r>
      <w:proofErr w:type="spellEnd"/>
      <w:r w:rsidRPr="007219E4">
        <w:t xml:space="preserve">-Diaz, </w:t>
      </w:r>
      <w:r w:rsidRPr="007219E4">
        <w:rPr>
          <w:u w:val="single"/>
        </w:rPr>
        <w:t xml:space="preserve">D. Fraidenraich </w:t>
      </w:r>
      <w:r w:rsidRPr="007219E4">
        <w:t xml:space="preserve">and A. </w:t>
      </w:r>
      <w:proofErr w:type="spellStart"/>
      <w:r w:rsidRPr="007219E4">
        <w:t>Terzic</w:t>
      </w:r>
      <w:proofErr w:type="spellEnd"/>
      <w:r w:rsidRPr="007219E4">
        <w:t>. “Stem cell transplant into Pre-implantation embryo yields myocardia</w:t>
      </w:r>
      <w:r>
        <w:t>l infarction-resistant adult phe</w:t>
      </w:r>
      <w:r w:rsidRPr="007219E4">
        <w:t xml:space="preserve">notype”. </w:t>
      </w:r>
      <w:r w:rsidRPr="007219E4">
        <w:rPr>
          <w:i/>
        </w:rPr>
        <w:t>Stem Cells</w:t>
      </w:r>
      <w:r w:rsidRPr="007219E4">
        <w:t xml:space="preserve"> (2009); 27(7)</w:t>
      </w:r>
      <w:proofErr w:type="gramStart"/>
      <w:r w:rsidRPr="007219E4">
        <w:t>:1697</w:t>
      </w:r>
      <w:proofErr w:type="gramEnd"/>
      <w:r w:rsidRPr="007219E4">
        <w:t>-705.</w:t>
      </w:r>
      <w:r>
        <w:t xml:space="preserve"> </w:t>
      </w:r>
      <w:r w:rsidRPr="0024004C">
        <w:t>PMCID: PMC2800943</w:t>
      </w:r>
    </w:p>
    <w:p w14:paraId="63DF15F8" w14:textId="77777777" w:rsidR="003032BB" w:rsidRDefault="003032BB" w:rsidP="003032BB">
      <w:pPr>
        <w:tabs>
          <w:tab w:val="left" w:pos="450"/>
        </w:tabs>
        <w:ind w:left="450" w:hanging="450"/>
        <w:jc w:val="both"/>
      </w:pPr>
      <w:r>
        <w:t>4.</w:t>
      </w:r>
      <w:r>
        <w:tab/>
      </w:r>
      <w:r w:rsidRPr="007A0172">
        <w:t>A</w:t>
      </w:r>
      <w:r>
        <w:t xml:space="preserve">. </w:t>
      </w:r>
      <w:r w:rsidRPr="007A0172">
        <w:t xml:space="preserve">Ziegler, </w:t>
      </w:r>
      <w:r>
        <w:t xml:space="preserve">J. </w:t>
      </w:r>
      <w:r w:rsidRPr="007A0172">
        <w:t>Schneider, M</w:t>
      </w:r>
      <w:r>
        <w:t xml:space="preserve">. </w:t>
      </w:r>
      <w:r w:rsidRPr="007A0172">
        <w:t>Qin, W</w:t>
      </w:r>
      <w:r>
        <w:t xml:space="preserve">. </w:t>
      </w:r>
      <w:r w:rsidRPr="007A0172">
        <w:t>Tyler, J</w:t>
      </w:r>
      <w:r>
        <w:t xml:space="preserve">. </w:t>
      </w:r>
      <w:proofErr w:type="spellStart"/>
      <w:r w:rsidRPr="007A0172">
        <w:t>Pintar</w:t>
      </w:r>
      <w:proofErr w:type="spellEnd"/>
      <w:r w:rsidRPr="007A0172">
        <w:t xml:space="preserve">, </w:t>
      </w:r>
      <w:r w:rsidRPr="007A0172">
        <w:rPr>
          <w:u w:val="single"/>
        </w:rPr>
        <w:t>D</w:t>
      </w:r>
      <w:r>
        <w:rPr>
          <w:u w:val="single"/>
        </w:rPr>
        <w:t xml:space="preserve">. </w:t>
      </w:r>
      <w:r w:rsidRPr="007A0172">
        <w:rPr>
          <w:u w:val="single"/>
        </w:rPr>
        <w:t>Fraidenraich</w:t>
      </w:r>
      <w:r w:rsidRPr="007A0172">
        <w:t>, T</w:t>
      </w:r>
      <w:r>
        <w:t xml:space="preserve">. </w:t>
      </w:r>
      <w:r w:rsidRPr="007A0172">
        <w:t>Wood, S</w:t>
      </w:r>
      <w:r>
        <w:t xml:space="preserve">. </w:t>
      </w:r>
      <w:proofErr w:type="spellStart"/>
      <w:r w:rsidRPr="007A0172">
        <w:t>Levison</w:t>
      </w:r>
      <w:proofErr w:type="spellEnd"/>
      <w:r>
        <w:t>. “</w:t>
      </w:r>
      <w:r w:rsidRPr="007A0172">
        <w:t xml:space="preserve">IGF-II </w:t>
      </w:r>
      <w:r>
        <w:t xml:space="preserve">  </w:t>
      </w:r>
      <w:r w:rsidRPr="007A0172">
        <w:t xml:space="preserve">promotes </w:t>
      </w:r>
      <w:proofErr w:type="spellStart"/>
      <w:r w:rsidRPr="007A0172">
        <w:t>stemness</w:t>
      </w:r>
      <w:proofErr w:type="spellEnd"/>
      <w:r w:rsidRPr="007A0172">
        <w:t xml:space="preserve"> of neural restricted precursors</w:t>
      </w:r>
      <w:r>
        <w:t xml:space="preserve">” </w:t>
      </w:r>
      <w:r w:rsidRPr="00413BE7">
        <w:rPr>
          <w:i/>
        </w:rPr>
        <w:t xml:space="preserve">Stem Cells </w:t>
      </w:r>
      <w:r w:rsidRPr="00413BE7">
        <w:t>(2012) 30(6)</w:t>
      </w:r>
      <w:proofErr w:type="gramStart"/>
      <w:r w:rsidRPr="00413BE7">
        <w:t>:1265</w:t>
      </w:r>
      <w:proofErr w:type="gramEnd"/>
      <w:r w:rsidRPr="00413BE7">
        <w:t>-76</w:t>
      </w:r>
      <w:r>
        <w:rPr>
          <w:i/>
        </w:rPr>
        <w:t xml:space="preserve">. </w:t>
      </w:r>
    </w:p>
    <w:p w14:paraId="005AB4F9" w14:textId="77777777" w:rsidR="001951D7" w:rsidRDefault="003032BB" w:rsidP="003032BB">
      <w:pPr>
        <w:widowControl w:val="0"/>
        <w:adjustRightInd w:val="0"/>
        <w:ind w:left="420" w:hanging="420"/>
        <w:rPr>
          <w:rFonts w:cs="Arial"/>
          <w:szCs w:val="22"/>
        </w:rPr>
      </w:pPr>
      <w:r>
        <w:t>5.</w:t>
      </w:r>
      <w:r>
        <w:tab/>
      </w:r>
      <w:r w:rsidRPr="00084A3A">
        <w:t xml:space="preserve">J. Schneider, X. Cheng, Q. Zhao, C. </w:t>
      </w:r>
      <w:proofErr w:type="spellStart"/>
      <w:r w:rsidRPr="00084A3A">
        <w:t>Underbayev</w:t>
      </w:r>
      <w:proofErr w:type="spellEnd"/>
      <w:r w:rsidRPr="00084A3A">
        <w:t xml:space="preserve">, JP. Gonzalez, E. </w:t>
      </w:r>
      <w:proofErr w:type="spellStart"/>
      <w:r w:rsidRPr="00084A3A">
        <w:t>Raveche</w:t>
      </w:r>
      <w:proofErr w:type="spellEnd"/>
      <w:r w:rsidRPr="00084A3A">
        <w:t xml:space="preserve">, </w:t>
      </w:r>
      <w:r w:rsidRPr="00084A3A">
        <w:rPr>
          <w:u w:val="single"/>
        </w:rPr>
        <w:t>D. Fraidenraich</w:t>
      </w:r>
      <w:r w:rsidRPr="00084A3A">
        <w:t xml:space="preserve"> and A. </w:t>
      </w:r>
      <w:proofErr w:type="spellStart"/>
      <w:r w:rsidRPr="00084A3A">
        <w:t>Ivessa</w:t>
      </w:r>
      <w:proofErr w:type="spellEnd"/>
      <w:r w:rsidRPr="00084A3A">
        <w:t xml:space="preserve">. </w:t>
      </w:r>
      <w:proofErr w:type="gramStart"/>
      <w:r w:rsidRPr="00084A3A">
        <w:t>Reversible mitochondrial DNA accumulation in nuclei of pluripotent stem cells.</w:t>
      </w:r>
      <w:proofErr w:type="gramEnd"/>
      <w:r w:rsidRPr="00084A3A">
        <w:t xml:space="preserve"> </w:t>
      </w:r>
      <w:r w:rsidRPr="00084A3A">
        <w:rPr>
          <w:i/>
        </w:rPr>
        <w:t>Stem Cells Dev</w:t>
      </w:r>
      <w:r>
        <w:rPr>
          <w:i/>
        </w:rPr>
        <w:t>. (</w:t>
      </w:r>
      <w:r>
        <w:rPr>
          <w:rFonts w:cs="Arial"/>
          <w:szCs w:val="22"/>
        </w:rPr>
        <w:t>2014) 23(22)</w:t>
      </w:r>
      <w:proofErr w:type="gramStart"/>
      <w:r>
        <w:rPr>
          <w:rFonts w:cs="Arial"/>
          <w:szCs w:val="22"/>
        </w:rPr>
        <w:t>:2712</w:t>
      </w:r>
      <w:proofErr w:type="gramEnd"/>
      <w:r>
        <w:rPr>
          <w:rFonts w:cs="Arial"/>
          <w:szCs w:val="22"/>
        </w:rPr>
        <w:t xml:space="preserve">-9. </w:t>
      </w:r>
      <w:proofErr w:type="spellStart"/>
      <w:proofErr w:type="gramStart"/>
      <w:r>
        <w:rPr>
          <w:rFonts w:cs="Arial"/>
          <w:szCs w:val="22"/>
        </w:rPr>
        <w:t>doi</w:t>
      </w:r>
      <w:proofErr w:type="spellEnd"/>
      <w:proofErr w:type="gramEnd"/>
      <w:r>
        <w:rPr>
          <w:rFonts w:cs="Arial"/>
          <w:szCs w:val="22"/>
        </w:rPr>
        <w:t xml:space="preserve">: 10.1089/scd.2013.0630. </w:t>
      </w:r>
    </w:p>
    <w:p w14:paraId="6CE163C3" w14:textId="07EBAECF" w:rsidR="007E4CBE" w:rsidRDefault="007E4CBE" w:rsidP="003032BB">
      <w:pPr>
        <w:widowControl w:val="0"/>
        <w:adjustRightInd w:val="0"/>
        <w:ind w:left="420" w:hanging="420"/>
      </w:pPr>
      <w:r>
        <w:t>6.</w:t>
      </w:r>
      <w:r>
        <w:tab/>
      </w:r>
      <w:r w:rsidR="009575D7" w:rsidRPr="009575D7">
        <w:t>Q</w:t>
      </w:r>
      <w:r w:rsidR="009575D7">
        <w:t xml:space="preserve"> </w:t>
      </w:r>
      <w:r w:rsidR="009575D7" w:rsidRPr="009575D7">
        <w:t>Zhao, C</w:t>
      </w:r>
      <w:r w:rsidR="009575D7">
        <w:t xml:space="preserve"> Chang, J</w:t>
      </w:r>
      <w:r w:rsidR="009575D7" w:rsidRPr="009575D7">
        <w:t>P</w:t>
      </w:r>
      <w:r w:rsidR="009575D7">
        <w:t xml:space="preserve"> Gonzalez, K </w:t>
      </w:r>
      <w:proofErr w:type="spellStart"/>
      <w:r w:rsidR="009575D7" w:rsidRPr="009575D7">
        <w:t>Alzahrani</w:t>
      </w:r>
      <w:proofErr w:type="spellEnd"/>
      <w:r w:rsidR="009575D7" w:rsidRPr="009575D7">
        <w:t>, J</w:t>
      </w:r>
      <w:r w:rsidR="009575D7">
        <w:t>L</w:t>
      </w:r>
      <w:r w:rsidR="009575D7" w:rsidRPr="009575D7">
        <w:t xml:space="preserve"> Button, </w:t>
      </w:r>
      <w:r w:rsidR="009575D7" w:rsidRPr="009575D7">
        <w:rPr>
          <w:u w:val="single"/>
        </w:rPr>
        <w:t>D. Fraidenraich</w:t>
      </w:r>
      <w:r w:rsidR="009575D7">
        <w:t>.</w:t>
      </w:r>
      <w:r w:rsidR="009575D7" w:rsidRPr="009575D7">
        <w:t xml:space="preserve"> </w:t>
      </w:r>
      <w:r w:rsidR="009575D7">
        <w:t>“</w:t>
      </w:r>
      <w:r w:rsidR="009575D7" w:rsidRPr="009575D7">
        <w:t xml:space="preserve">Combined Id1 and Id3 Deletion Leads to Severe </w:t>
      </w:r>
      <w:proofErr w:type="spellStart"/>
      <w:r w:rsidR="009575D7" w:rsidRPr="009575D7">
        <w:t>Erythropoietic</w:t>
      </w:r>
      <w:proofErr w:type="spellEnd"/>
      <w:r w:rsidR="009575D7" w:rsidRPr="009575D7">
        <w:t xml:space="preserve"> Disturbances</w:t>
      </w:r>
      <w:r w:rsidR="00271C9A">
        <w:t>”; in revision</w:t>
      </w:r>
      <w:bookmarkStart w:id="0" w:name="_GoBack"/>
      <w:bookmarkEnd w:id="0"/>
    </w:p>
    <w:p w14:paraId="38F66232" w14:textId="5E166EF6" w:rsidR="009575D7" w:rsidRDefault="009575D7" w:rsidP="003032BB">
      <w:pPr>
        <w:widowControl w:val="0"/>
        <w:adjustRightInd w:val="0"/>
        <w:ind w:left="420" w:hanging="420"/>
        <w:rPr>
          <w:rFonts w:cs="Arial"/>
          <w:szCs w:val="22"/>
        </w:rPr>
      </w:pPr>
      <w:r>
        <w:t>7.</w:t>
      </w:r>
      <w:r>
        <w:tab/>
      </w:r>
      <w:r w:rsidR="00E750C2">
        <w:t xml:space="preserve">C </w:t>
      </w:r>
      <w:proofErr w:type="spellStart"/>
      <w:r w:rsidR="00E750C2">
        <w:t>Underbayev</w:t>
      </w:r>
      <w:proofErr w:type="spellEnd"/>
      <w:r w:rsidR="00E750C2">
        <w:t xml:space="preserve">, M </w:t>
      </w:r>
      <w:proofErr w:type="spellStart"/>
      <w:r w:rsidR="00E750C2">
        <w:t>Batish</w:t>
      </w:r>
      <w:proofErr w:type="spellEnd"/>
      <w:r w:rsidR="00E750C2">
        <w:t xml:space="preserve">, S </w:t>
      </w:r>
      <w:proofErr w:type="spellStart"/>
      <w:r w:rsidR="00E750C2">
        <w:t>Kasar</w:t>
      </w:r>
      <w:proofErr w:type="spellEnd"/>
      <w:r w:rsidR="00E750C2">
        <w:t xml:space="preserve">, W </w:t>
      </w:r>
      <w:proofErr w:type="spellStart"/>
      <w:r w:rsidR="00E750C2">
        <w:t>Ruezinsky</w:t>
      </w:r>
      <w:proofErr w:type="spellEnd"/>
      <w:r w:rsidR="00E750C2">
        <w:t xml:space="preserve">, H </w:t>
      </w:r>
      <w:proofErr w:type="spellStart"/>
      <w:r w:rsidR="00E750C2">
        <w:t>Degheidy</w:t>
      </w:r>
      <w:proofErr w:type="spellEnd"/>
      <w:r w:rsidR="00E750C2">
        <w:t xml:space="preserve">, JS Schneider, G Marti, S Bauer, </w:t>
      </w:r>
      <w:r w:rsidR="00E750C2" w:rsidRPr="00E750C2">
        <w:rPr>
          <w:u w:val="single"/>
        </w:rPr>
        <w:t>D Fraidenraich</w:t>
      </w:r>
      <w:r w:rsidR="00E750C2">
        <w:t xml:space="preserve">, E </w:t>
      </w:r>
      <w:proofErr w:type="spellStart"/>
      <w:r w:rsidR="00E750C2">
        <w:t>Raveche</w:t>
      </w:r>
      <w:proofErr w:type="spellEnd"/>
      <w:r w:rsidR="00E750C2">
        <w:t xml:space="preserve">. “Role of miR-15A/16-1 in early B </w:t>
      </w:r>
      <w:proofErr w:type="gramStart"/>
      <w:r w:rsidR="00E750C2">
        <w:t>cell  development</w:t>
      </w:r>
      <w:proofErr w:type="gramEnd"/>
      <w:r w:rsidR="00E750C2">
        <w:t xml:space="preserve"> in a mouse </w:t>
      </w:r>
      <w:r w:rsidR="00B2502D">
        <w:t>model of chro</w:t>
      </w:r>
      <w:r w:rsidR="00E750C2">
        <w:t>nic lymphocytic leukemia”; submitted</w:t>
      </w:r>
    </w:p>
    <w:p w14:paraId="32DD5AD2" w14:textId="77777777" w:rsidR="003032BB" w:rsidRPr="00D07414" w:rsidRDefault="003032BB" w:rsidP="00D07414">
      <w:pPr>
        <w:widowControl w:val="0"/>
        <w:adjustRightInd w:val="0"/>
        <w:ind w:left="420" w:hanging="420"/>
        <w:jc w:val="both"/>
        <w:rPr>
          <w:bCs/>
          <w:szCs w:val="27"/>
        </w:rPr>
      </w:pPr>
    </w:p>
    <w:p w14:paraId="70F20420" w14:textId="77777777" w:rsidR="00D72404" w:rsidRDefault="00AC7F92" w:rsidP="00643CDA">
      <w:pPr>
        <w:rPr>
          <w:b/>
          <w:u w:val="single"/>
        </w:rPr>
      </w:pPr>
      <w:proofErr w:type="gramStart"/>
      <w:r w:rsidRPr="003032BB">
        <w:rPr>
          <w:b/>
          <w:u w:val="single"/>
        </w:rPr>
        <w:t>Muscular dystrophy and cardiomyopathy.</w:t>
      </w:r>
      <w:proofErr w:type="gramEnd"/>
      <w:r w:rsidRPr="003032BB">
        <w:rPr>
          <w:b/>
          <w:u w:val="single"/>
        </w:rPr>
        <w:t xml:space="preserve"> </w:t>
      </w:r>
    </w:p>
    <w:p w14:paraId="0F95460D" w14:textId="47E4FF6A" w:rsidR="005D4000" w:rsidRDefault="00D72117" w:rsidP="00643CDA">
      <w:pPr>
        <w:rPr>
          <w:i/>
        </w:rPr>
      </w:pPr>
      <w:r>
        <w:rPr>
          <w:i/>
        </w:rPr>
        <w:t>In my postdoctoral training</w:t>
      </w:r>
      <w:r w:rsidR="00E91137">
        <w:rPr>
          <w:i/>
        </w:rPr>
        <w:t xml:space="preserve"> as a PEW fellow</w:t>
      </w:r>
      <w:r>
        <w:rPr>
          <w:i/>
        </w:rPr>
        <w:t xml:space="preserve"> I acquired</w:t>
      </w:r>
      <w:r w:rsidR="00D964CF" w:rsidRPr="00C75B57">
        <w:rPr>
          <w:i/>
        </w:rPr>
        <w:t xml:space="preserve"> extensive background in developmental biology (</w:t>
      </w:r>
      <w:proofErr w:type="spellStart"/>
      <w:r w:rsidR="00D964CF" w:rsidRPr="00C75B57">
        <w:rPr>
          <w:i/>
        </w:rPr>
        <w:t>myogenesis</w:t>
      </w:r>
      <w:proofErr w:type="spellEnd"/>
      <w:r w:rsidR="00D964CF" w:rsidRPr="00C75B57">
        <w:rPr>
          <w:i/>
        </w:rPr>
        <w:t xml:space="preserve"> and </w:t>
      </w:r>
      <w:proofErr w:type="spellStart"/>
      <w:r w:rsidR="00D964CF" w:rsidRPr="00C75B57">
        <w:rPr>
          <w:i/>
        </w:rPr>
        <w:t>cardiogenesis</w:t>
      </w:r>
      <w:proofErr w:type="spellEnd"/>
      <w:r w:rsidR="00D964CF" w:rsidRPr="00C75B57">
        <w:rPr>
          <w:i/>
        </w:rPr>
        <w:t xml:space="preserve">). We </w:t>
      </w:r>
      <w:r w:rsidR="00C75B57">
        <w:rPr>
          <w:i/>
        </w:rPr>
        <w:t xml:space="preserve">discovered </w:t>
      </w:r>
      <w:r w:rsidR="00D964CF" w:rsidRPr="00C75B57">
        <w:rPr>
          <w:i/>
        </w:rPr>
        <w:t xml:space="preserve">several pathways </w:t>
      </w:r>
      <w:r w:rsidR="00C75B57">
        <w:rPr>
          <w:i/>
        </w:rPr>
        <w:t xml:space="preserve">that are </w:t>
      </w:r>
      <w:r w:rsidR="00D964CF" w:rsidRPr="00C75B57">
        <w:rPr>
          <w:i/>
        </w:rPr>
        <w:t>required for proper cardiac and skeletal muscle development</w:t>
      </w:r>
      <w:r w:rsidR="00C75B57">
        <w:rPr>
          <w:i/>
        </w:rPr>
        <w:t>. Some of these pathways can be used therapeutically</w:t>
      </w:r>
      <w:r w:rsidR="00D964CF" w:rsidRPr="00C75B57">
        <w:rPr>
          <w:i/>
        </w:rPr>
        <w:t xml:space="preserve"> in disease states like muscular dystrophy and cardiomyopathy. We are particularly interested in cell-cell communication, or paracrine interaction between the target tissue and </w:t>
      </w:r>
      <w:r w:rsidR="00C75B57">
        <w:rPr>
          <w:i/>
        </w:rPr>
        <w:t>outside</w:t>
      </w:r>
      <w:r w:rsidR="00D964CF" w:rsidRPr="00C75B57">
        <w:rPr>
          <w:i/>
        </w:rPr>
        <w:t xml:space="preserve"> tissues</w:t>
      </w:r>
      <w:r w:rsidR="00C75B57">
        <w:rPr>
          <w:i/>
        </w:rPr>
        <w:t xml:space="preserve"> (i.e. </w:t>
      </w:r>
      <w:proofErr w:type="spellStart"/>
      <w:r w:rsidR="00C75B57">
        <w:rPr>
          <w:i/>
        </w:rPr>
        <w:t>epicardium</w:t>
      </w:r>
      <w:proofErr w:type="spellEnd"/>
      <w:r w:rsidR="00C75B57">
        <w:rPr>
          <w:i/>
        </w:rPr>
        <w:t>, endocardium</w:t>
      </w:r>
      <w:r>
        <w:rPr>
          <w:i/>
        </w:rPr>
        <w:t>, bone marrow</w:t>
      </w:r>
      <w:r w:rsidR="00C75B57">
        <w:rPr>
          <w:i/>
        </w:rPr>
        <w:t>, adipose tissue)</w:t>
      </w:r>
      <w:r w:rsidR="00D964CF" w:rsidRPr="00C75B57">
        <w:rPr>
          <w:i/>
        </w:rPr>
        <w:t>.</w:t>
      </w:r>
      <w:r w:rsidR="00C75B57">
        <w:rPr>
          <w:i/>
        </w:rPr>
        <w:t xml:space="preserve"> Our studies led to </w:t>
      </w:r>
      <w:r>
        <w:rPr>
          <w:i/>
        </w:rPr>
        <w:t>one patent (</w:t>
      </w:r>
      <w:hyperlink r:id="rId13" w:history="1">
        <w:r w:rsidRPr="00C400B1">
          <w:rPr>
            <w:rStyle w:val="Hyperlink"/>
            <w:i/>
          </w:rPr>
          <w:t>http://www.google.com/patents/US8802629</w:t>
        </w:r>
      </w:hyperlink>
      <w:r>
        <w:rPr>
          <w:i/>
        </w:rPr>
        <w:t>)</w:t>
      </w:r>
      <w:r w:rsidR="00E750C2">
        <w:rPr>
          <w:i/>
        </w:rPr>
        <w:t xml:space="preserve"> and one recent paper in Nature </w:t>
      </w:r>
      <w:proofErr w:type="spellStart"/>
      <w:r w:rsidR="00E750C2">
        <w:rPr>
          <w:i/>
        </w:rPr>
        <w:t>Sci</w:t>
      </w:r>
      <w:proofErr w:type="spellEnd"/>
      <w:r w:rsidR="00E750C2">
        <w:rPr>
          <w:i/>
        </w:rPr>
        <w:t xml:space="preserve"> </w:t>
      </w:r>
      <w:proofErr w:type="gramStart"/>
      <w:r w:rsidR="00E750C2">
        <w:rPr>
          <w:i/>
        </w:rPr>
        <w:t>Rep, that</w:t>
      </w:r>
      <w:proofErr w:type="gramEnd"/>
      <w:r w:rsidR="00E750C2">
        <w:rPr>
          <w:i/>
        </w:rPr>
        <w:t xml:space="preserve"> led to the groundwork for this grant application</w:t>
      </w:r>
      <w:r>
        <w:rPr>
          <w:i/>
        </w:rPr>
        <w:t xml:space="preserve">. As expert in these fields, I </w:t>
      </w:r>
      <w:r w:rsidR="00C72589">
        <w:rPr>
          <w:i/>
        </w:rPr>
        <w:t>serve</w:t>
      </w:r>
      <w:r>
        <w:rPr>
          <w:i/>
        </w:rPr>
        <w:t xml:space="preserve"> as reviewer for the AHA.</w:t>
      </w:r>
    </w:p>
    <w:p w14:paraId="6CAD0F1A" w14:textId="77777777" w:rsidR="005D4000" w:rsidRDefault="005D4000" w:rsidP="00643CDA">
      <w:pPr>
        <w:rPr>
          <w:i/>
        </w:rPr>
      </w:pPr>
    </w:p>
    <w:p w14:paraId="462942FE" w14:textId="77777777" w:rsidR="00C069E5" w:rsidRDefault="00C069E5" w:rsidP="00C069E5">
      <w:pPr>
        <w:ind w:left="360" w:hanging="360"/>
      </w:pPr>
      <w:r>
        <w:lastRenderedPageBreak/>
        <w:t>1.</w:t>
      </w:r>
      <w:r>
        <w:tab/>
      </w:r>
      <w:r w:rsidR="005D4000" w:rsidRPr="00554276">
        <w:t xml:space="preserve">Q. Zhao, A. Beck, J. Vitale, J Schneider, S. </w:t>
      </w:r>
      <w:proofErr w:type="spellStart"/>
      <w:r w:rsidR="005D4000" w:rsidRPr="00554276">
        <w:t>Gao</w:t>
      </w:r>
      <w:proofErr w:type="spellEnd"/>
      <w:r w:rsidR="005D4000" w:rsidRPr="00554276">
        <w:t xml:space="preserve">, C. Chang, Y. </w:t>
      </w:r>
      <w:proofErr w:type="spellStart"/>
      <w:r w:rsidR="005D4000" w:rsidRPr="00554276">
        <w:t>Yeon</w:t>
      </w:r>
      <w:proofErr w:type="spellEnd"/>
      <w:r w:rsidR="005D4000" w:rsidRPr="00554276">
        <w:t xml:space="preserve">, B. </w:t>
      </w:r>
      <w:proofErr w:type="spellStart"/>
      <w:r w:rsidR="005D4000" w:rsidRPr="00554276">
        <w:t>Tian</w:t>
      </w:r>
      <w:proofErr w:type="spellEnd"/>
      <w:r w:rsidR="005D4000" w:rsidRPr="00554276">
        <w:t xml:space="preserve">, G. Elson, S. </w:t>
      </w:r>
      <w:proofErr w:type="spellStart"/>
      <w:r w:rsidR="005D4000" w:rsidRPr="00554276">
        <w:t>Leibovich</w:t>
      </w:r>
      <w:proofErr w:type="spellEnd"/>
      <w:r w:rsidR="005D4000" w:rsidRPr="00554276">
        <w:t xml:space="preserve">, H. Nam and </w:t>
      </w:r>
      <w:r w:rsidR="005D4000" w:rsidRPr="00C069E5">
        <w:rPr>
          <w:u w:val="single"/>
        </w:rPr>
        <w:t>D. Fraidenraich</w:t>
      </w:r>
      <w:r w:rsidR="005D4000" w:rsidRPr="00554276">
        <w:t xml:space="preserve">. “Developmental ablation of Id1 and Id3 genes in the vasculature leads to postnatal cardiac phenotypes”. </w:t>
      </w:r>
      <w:r w:rsidR="005D4000" w:rsidRPr="00C069E5">
        <w:rPr>
          <w:i/>
        </w:rPr>
        <w:t>Dev. Biol.</w:t>
      </w:r>
      <w:r w:rsidR="005D4000">
        <w:t xml:space="preserve"> (2011</w:t>
      </w:r>
      <w:r w:rsidR="005D4000" w:rsidRPr="00554276">
        <w:t xml:space="preserve">) </w:t>
      </w:r>
      <w:r w:rsidR="005D4000" w:rsidRPr="002A3E8F">
        <w:t>349(1)</w:t>
      </w:r>
      <w:proofErr w:type="gramStart"/>
      <w:r w:rsidR="005D4000" w:rsidRPr="002A3E8F">
        <w:t>:53</w:t>
      </w:r>
      <w:proofErr w:type="gramEnd"/>
      <w:r w:rsidR="005D4000" w:rsidRPr="002A3E8F">
        <w:t xml:space="preserve">-6; </w:t>
      </w:r>
      <w:r w:rsidR="005D4000" w:rsidRPr="00C069E5">
        <w:rPr>
          <w:u w:val="single"/>
        </w:rPr>
        <w:t>Journal Cover</w:t>
      </w:r>
      <w:r w:rsidR="005D4000" w:rsidRPr="002A3E8F">
        <w:t>.</w:t>
      </w:r>
      <w:r w:rsidR="005D4000" w:rsidRPr="0024004C">
        <w:t xml:space="preserve"> PMCID: PMC2993814</w:t>
      </w:r>
    </w:p>
    <w:p w14:paraId="37FBEF81" w14:textId="77777777" w:rsidR="00C069E5" w:rsidRPr="007219E4" w:rsidRDefault="00C069E5" w:rsidP="00C069E5">
      <w:pPr>
        <w:ind w:left="440" w:hanging="440"/>
        <w:jc w:val="both"/>
      </w:pPr>
      <w:r>
        <w:t>2.</w:t>
      </w:r>
      <w:r>
        <w:tab/>
      </w:r>
      <w:r w:rsidRPr="007219E4">
        <w:t xml:space="preserve">E. Stillwell, J. Vitale, Q. Zhao, A. Beck, J. Schneider, F. </w:t>
      </w:r>
      <w:proofErr w:type="spellStart"/>
      <w:r w:rsidRPr="007219E4">
        <w:t>Khadim</w:t>
      </w:r>
      <w:proofErr w:type="spellEnd"/>
      <w:r w:rsidRPr="007219E4">
        <w:t xml:space="preserve">, G. Elson, A. </w:t>
      </w:r>
      <w:proofErr w:type="spellStart"/>
      <w:r w:rsidRPr="007219E4">
        <w:t>Altaf</w:t>
      </w:r>
      <w:proofErr w:type="spellEnd"/>
      <w:r w:rsidRPr="007219E4">
        <w:t xml:space="preserve">, G. </w:t>
      </w:r>
      <w:proofErr w:type="spellStart"/>
      <w:r w:rsidRPr="007219E4">
        <w:t>Yehia</w:t>
      </w:r>
      <w:proofErr w:type="spellEnd"/>
      <w:r w:rsidRPr="007219E4">
        <w:t>, J. Liu, J.</w:t>
      </w:r>
    </w:p>
    <w:p w14:paraId="571FEA8C" w14:textId="77777777" w:rsidR="00C069E5" w:rsidRDefault="00C069E5" w:rsidP="00C069E5">
      <w:pPr>
        <w:ind w:left="440" w:hanging="80"/>
        <w:jc w:val="both"/>
      </w:pPr>
      <w:r w:rsidRPr="007219E4">
        <w:t xml:space="preserve"> </w:t>
      </w:r>
      <w:proofErr w:type="gramStart"/>
      <w:r w:rsidRPr="007219E4">
        <w:t xml:space="preserve">Dong, M., W. Mark, </w:t>
      </w:r>
      <w:proofErr w:type="spellStart"/>
      <w:r w:rsidRPr="007219E4">
        <w:t>Bhaumik</w:t>
      </w:r>
      <w:proofErr w:type="spellEnd"/>
      <w:r w:rsidRPr="007219E4">
        <w:t xml:space="preserve">, R. Grange and </w:t>
      </w:r>
      <w:r w:rsidRPr="007219E4">
        <w:rPr>
          <w:u w:val="single"/>
        </w:rPr>
        <w:t>D. Fraidenraich</w:t>
      </w:r>
      <w:r w:rsidRPr="007219E4">
        <w:t>.</w:t>
      </w:r>
      <w:proofErr w:type="gramEnd"/>
      <w:r w:rsidRPr="007219E4">
        <w:t xml:space="preserve">  “Blastocyst injection of wild type embryonic stem cells induces global corrections in mdx mice.” </w:t>
      </w:r>
      <w:proofErr w:type="spellStart"/>
      <w:r w:rsidRPr="007219E4">
        <w:rPr>
          <w:i/>
        </w:rPr>
        <w:t>PLoS</w:t>
      </w:r>
      <w:proofErr w:type="spellEnd"/>
      <w:r w:rsidRPr="007219E4">
        <w:rPr>
          <w:i/>
        </w:rPr>
        <w:t xml:space="preserve"> ONE</w:t>
      </w:r>
      <w:r w:rsidRPr="007219E4">
        <w:t xml:space="preserve"> (2009) 4(3): e4759. </w:t>
      </w:r>
      <w:r w:rsidRPr="0024004C">
        <w:t>PMCID: PMC2653195</w:t>
      </w:r>
    </w:p>
    <w:p w14:paraId="7E75F005" w14:textId="77777777" w:rsidR="00C069E5" w:rsidRDefault="00C069E5" w:rsidP="00C069E5">
      <w:pPr>
        <w:tabs>
          <w:tab w:val="left" w:pos="450"/>
        </w:tabs>
        <w:ind w:left="450" w:hanging="450"/>
        <w:jc w:val="both"/>
      </w:pPr>
      <w:r>
        <w:t>3.</w:t>
      </w:r>
      <w:r>
        <w:tab/>
        <w:t xml:space="preserve">J. Vitale, J. Schneider, A. Beck, Q. Zhao, C. Chang, R. </w:t>
      </w:r>
      <w:proofErr w:type="spellStart"/>
      <w:r>
        <w:t>Gordan</w:t>
      </w:r>
      <w:proofErr w:type="spellEnd"/>
      <w:r>
        <w:t xml:space="preserve">, J. Michaels, M. </w:t>
      </w:r>
      <w:proofErr w:type="spellStart"/>
      <w:r>
        <w:t>Bhaumik</w:t>
      </w:r>
      <w:proofErr w:type="spellEnd"/>
      <w:r>
        <w:t xml:space="preserve"> and </w:t>
      </w:r>
      <w:r w:rsidRPr="006A1787">
        <w:rPr>
          <w:u w:val="single"/>
        </w:rPr>
        <w:t>D. Fraidenraich</w:t>
      </w:r>
      <w:r>
        <w:t>.“</w:t>
      </w:r>
      <w:proofErr w:type="spellStart"/>
      <w:r w:rsidRPr="006A1787">
        <w:t>Dystrophin</w:t>
      </w:r>
      <w:proofErr w:type="spellEnd"/>
      <w:r w:rsidRPr="006A1787">
        <w:t xml:space="preserve">-compromised </w:t>
      </w:r>
      <w:proofErr w:type="spellStart"/>
      <w:r w:rsidRPr="006A1787">
        <w:t>sarcoglycan</w:t>
      </w:r>
      <w:proofErr w:type="spellEnd"/>
      <w:r w:rsidRPr="006A1787">
        <w:t>-δ knockout diaphragm requires full wild type embryonic stem cell reconstitution for correction</w:t>
      </w:r>
      <w:r>
        <w:t xml:space="preserve">.” </w:t>
      </w:r>
      <w:r w:rsidRPr="008216F2">
        <w:rPr>
          <w:i/>
        </w:rPr>
        <w:t>J. Cell Sci.</w:t>
      </w:r>
      <w:r>
        <w:t xml:space="preserve"> (2012) 125:1807-13. </w:t>
      </w:r>
      <w:r w:rsidRPr="0024004C">
        <w:t>PMCID: PMC3346830</w:t>
      </w:r>
    </w:p>
    <w:p w14:paraId="0D85F6FE" w14:textId="77777777" w:rsidR="00C069E5" w:rsidRDefault="00C069E5" w:rsidP="00C069E5">
      <w:pPr>
        <w:tabs>
          <w:tab w:val="left" w:pos="450"/>
        </w:tabs>
        <w:ind w:left="450" w:hanging="450"/>
        <w:jc w:val="both"/>
      </w:pPr>
      <w:r>
        <w:t>4.</w:t>
      </w:r>
      <w:r>
        <w:tab/>
      </w:r>
      <w:r w:rsidRPr="00F91C78">
        <w:t xml:space="preserve">J. </w:t>
      </w:r>
      <w:proofErr w:type="spellStart"/>
      <w:r w:rsidRPr="00F91C78">
        <w:t>Ramachandran</w:t>
      </w:r>
      <w:proofErr w:type="spellEnd"/>
      <w:r w:rsidRPr="00F91C78">
        <w:t xml:space="preserve">, J. Schneider, P. </w:t>
      </w:r>
      <w:proofErr w:type="spellStart"/>
      <w:r w:rsidRPr="00F91C78">
        <w:t>Crassous</w:t>
      </w:r>
      <w:proofErr w:type="spellEnd"/>
      <w:r w:rsidRPr="00F91C78">
        <w:t xml:space="preserve">, R. </w:t>
      </w:r>
      <w:proofErr w:type="spellStart"/>
      <w:r w:rsidRPr="00F91C78">
        <w:t>Zheng</w:t>
      </w:r>
      <w:proofErr w:type="spellEnd"/>
      <w:r w:rsidRPr="00F91C78">
        <w:t xml:space="preserve">, J. Gonzalez, L. </w:t>
      </w:r>
      <w:proofErr w:type="spellStart"/>
      <w:r w:rsidRPr="00F91C78">
        <w:t>Xie</w:t>
      </w:r>
      <w:proofErr w:type="spellEnd"/>
      <w:r w:rsidRPr="00F91C78">
        <w:t xml:space="preserve">, A. </w:t>
      </w:r>
      <w:proofErr w:type="spellStart"/>
      <w:r w:rsidRPr="00F91C78">
        <w:t>Beuve</w:t>
      </w:r>
      <w:proofErr w:type="spellEnd"/>
      <w:r w:rsidRPr="00F91C78">
        <w:t xml:space="preserve">, </w:t>
      </w:r>
      <w:r w:rsidRPr="00F91C78">
        <w:rPr>
          <w:u w:val="single"/>
        </w:rPr>
        <w:t>D. Fraidenraich</w:t>
      </w:r>
      <w:r w:rsidRPr="00F91C78">
        <w:t xml:space="preserve"> and R. </w:t>
      </w:r>
      <w:proofErr w:type="spellStart"/>
      <w:r w:rsidRPr="00F91C78">
        <w:t>Peluffo</w:t>
      </w:r>
      <w:proofErr w:type="spellEnd"/>
      <w:r w:rsidRPr="00F91C78">
        <w:t xml:space="preserve">. Nitric Oxide Signaling Pathway in </w:t>
      </w:r>
      <w:proofErr w:type="spellStart"/>
      <w:r w:rsidRPr="00F91C78">
        <w:t>Duchenne</w:t>
      </w:r>
      <w:proofErr w:type="spellEnd"/>
      <w:r w:rsidRPr="00F91C78">
        <w:t xml:space="preserve"> Muscular Dystrophy Mice: </w:t>
      </w:r>
      <w:proofErr w:type="spellStart"/>
      <w:r w:rsidRPr="00F91C78">
        <w:t>Upregulation</w:t>
      </w:r>
      <w:proofErr w:type="spellEnd"/>
      <w:r w:rsidRPr="00F91C78">
        <w:t xml:space="preserve"> of L-Arginine Transporters, </w:t>
      </w:r>
      <w:proofErr w:type="spellStart"/>
      <w:r w:rsidRPr="00F91C78">
        <w:rPr>
          <w:i/>
        </w:rPr>
        <w:t>Biochem</w:t>
      </w:r>
      <w:proofErr w:type="spellEnd"/>
      <w:r w:rsidRPr="00F91C78">
        <w:rPr>
          <w:i/>
        </w:rPr>
        <w:t xml:space="preserve"> J.</w:t>
      </w:r>
      <w:r>
        <w:t xml:space="preserve"> (2013) </w:t>
      </w:r>
      <w:r w:rsidRPr="00425597">
        <w:t>449(1)</w:t>
      </w:r>
      <w:proofErr w:type="gramStart"/>
      <w:r w:rsidRPr="00425597">
        <w:t>:133</w:t>
      </w:r>
      <w:proofErr w:type="gramEnd"/>
      <w:r w:rsidRPr="00425597">
        <w:t>-42</w:t>
      </w:r>
      <w:r>
        <w:t xml:space="preserve"> PMID: 23009292.</w:t>
      </w:r>
    </w:p>
    <w:p w14:paraId="67611575" w14:textId="63EC2DE4" w:rsidR="00C069E5" w:rsidRDefault="00C069E5" w:rsidP="00C069E5">
      <w:pPr>
        <w:widowControl w:val="0"/>
        <w:adjustRightInd w:val="0"/>
        <w:ind w:left="360" w:hanging="360"/>
        <w:rPr>
          <w:bCs/>
          <w:i/>
          <w:szCs w:val="27"/>
        </w:rPr>
      </w:pPr>
      <w:r>
        <w:t>5.</w:t>
      </w:r>
      <w:r>
        <w:tab/>
        <w:t xml:space="preserve"> </w:t>
      </w:r>
      <w:r w:rsidRPr="00EC022E">
        <w:t xml:space="preserve">J. Schneider, M. </w:t>
      </w:r>
      <w:proofErr w:type="spellStart"/>
      <w:r w:rsidRPr="00EC022E">
        <w:t>Shanmugam</w:t>
      </w:r>
      <w:proofErr w:type="spellEnd"/>
      <w:r w:rsidRPr="00EC022E">
        <w:t xml:space="preserve">, J. Gonzalez, H. Lopez, R. </w:t>
      </w:r>
      <w:proofErr w:type="spellStart"/>
      <w:r w:rsidRPr="00EC022E">
        <w:t>Gordan</w:t>
      </w:r>
      <w:proofErr w:type="spellEnd"/>
      <w:r w:rsidRPr="00EC022E">
        <w:t xml:space="preserve">, </w:t>
      </w:r>
      <w:r w:rsidRPr="00EC022E">
        <w:rPr>
          <w:u w:val="single"/>
        </w:rPr>
        <w:t>D. Fraidenraich</w:t>
      </w:r>
      <w:r w:rsidRPr="00EC022E">
        <w:t xml:space="preserve"> and G. </w:t>
      </w:r>
      <w:proofErr w:type="spellStart"/>
      <w:r w:rsidRPr="00EC022E">
        <w:t>Babu</w:t>
      </w:r>
      <w:proofErr w:type="spellEnd"/>
      <w:r w:rsidRPr="00EC022E">
        <w:t>.</w:t>
      </w:r>
      <w:r>
        <w:t xml:space="preserve"> </w:t>
      </w:r>
      <w:r w:rsidRPr="00EC022E">
        <w:rPr>
          <w:bCs/>
          <w:szCs w:val="27"/>
        </w:rPr>
        <w:t xml:space="preserve">Increased </w:t>
      </w:r>
      <w:proofErr w:type="spellStart"/>
      <w:r w:rsidRPr="00EC022E">
        <w:rPr>
          <w:bCs/>
          <w:szCs w:val="27"/>
        </w:rPr>
        <w:t>sarcolipin</w:t>
      </w:r>
      <w:proofErr w:type="spellEnd"/>
      <w:r w:rsidRPr="00EC022E">
        <w:rPr>
          <w:bCs/>
          <w:szCs w:val="27"/>
        </w:rPr>
        <w:t xml:space="preserve"> expression a</w:t>
      </w:r>
      <w:r>
        <w:rPr>
          <w:bCs/>
          <w:szCs w:val="27"/>
        </w:rPr>
        <w:t xml:space="preserve">nd decreased </w:t>
      </w:r>
      <w:proofErr w:type="spellStart"/>
      <w:proofErr w:type="gramStart"/>
      <w:r>
        <w:rPr>
          <w:bCs/>
          <w:szCs w:val="27"/>
        </w:rPr>
        <w:t>sarco</w:t>
      </w:r>
      <w:proofErr w:type="spellEnd"/>
      <w:r>
        <w:rPr>
          <w:bCs/>
          <w:szCs w:val="27"/>
        </w:rPr>
        <w:t>(</w:t>
      </w:r>
      <w:proofErr w:type="spellStart"/>
      <w:proofErr w:type="gramEnd"/>
      <w:r>
        <w:rPr>
          <w:bCs/>
          <w:szCs w:val="27"/>
        </w:rPr>
        <w:t>endo</w:t>
      </w:r>
      <w:proofErr w:type="spellEnd"/>
      <w:r>
        <w:rPr>
          <w:bCs/>
          <w:szCs w:val="27"/>
        </w:rPr>
        <w:t>)</w:t>
      </w:r>
      <w:proofErr w:type="spellStart"/>
      <w:r>
        <w:rPr>
          <w:bCs/>
          <w:szCs w:val="27"/>
        </w:rPr>
        <w:t>plasmic</w:t>
      </w:r>
      <w:proofErr w:type="spellEnd"/>
      <w:r>
        <w:rPr>
          <w:bCs/>
          <w:szCs w:val="27"/>
        </w:rPr>
        <w:t xml:space="preserve"> </w:t>
      </w:r>
      <w:r w:rsidRPr="00EC022E">
        <w:rPr>
          <w:bCs/>
          <w:szCs w:val="27"/>
        </w:rPr>
        <w:t>reticulum Ca</w:t>
      </w:r>
      <w:r w:rsidRPr="00EC022E">
        <w:rPr>
          <w:bCs/>
          <w:szCs w:val="18"/>
        </w:rPr>
        <w:t xml:space="preserve">2+ </w:t>
      </w:r>
      <w:r>
        <w:rPr>
          <w:bCs/>
          <w:szCs w:val="27"/>
        </w:rPr>
        <w:t xml:space="preserve">uptake in skeletal </w:t>
      </w:r>
      <w:r w:rsidRPr="00EC022E">
        <w:rPr>
          <w:bCs/>
          <w:szCs w:val="27"/>
        </w:rPr>
        <w:t xml:space="preserve">muscles of mouse models of </w:t>
      </w:r>
      <w:proofErr w:type="spellStart"/>
      <w:r w:rsidRPr="00EC022E">
        <w:rPr>
          <w:bCs/>
          <w:szCs w:val="27"/>
        </w:rPr>
        <w:t>Duchenne</w:t>
      </w:r>
      <w:proofErr w:type="spellEnd"/>
      <w:r>
        <w:rPr>
          <w:bCs/>
          <w:szCs w:val="27"/>
        </w:rPr>
        <w:t xml:space="preserve"> </w:t>
      </w:r>
      <w:r w:rsidRPr="00EC022E">
        <w:rPr>
          <w:bCs/>
          <w:szCs w:val="27"/>
        </w:rPr>
        <w:t>muscular dystrophy</w:t>
      </w:r>
      <w:r>
        <w:rPr>
          <w:bCs/>
          <w:szCs w:val="27"/>
        </w:rPr>
        <w:t>. (</w:t>
      </w:r>
      <w:proofErr w:type="spellStart"/>
      <w:r>
        <w:rPr>
          <w:bCs/>
          <w:szCs w:val="27"/>
        </w:rPr>
        <w:t>Epub</w:t>
      </w:r>
      <w:proofErr w:type="spellEnd"/>
      <w:r>
        <w:rPr>
          <w:bCs/>
          <w:szCs w:val="27"/>
        </w:rPr>
        <w:t xml:space="preserve"> ahead of print)</w:t>
      </w:r>
      <w:proofErr w:type="gramStart"/>
      <w:r>
        <w:rPr>
          <w:bCs/>
          <w:szCs w:val="27"/>
        </w:rPr>
        <w:t xml:space="preserve">, </w:t>
      </w:r>
      <w:r w:rsidRPr="00B23F31">
        <w:rPr>
          <w:bCs/>
          <w:i/>
          <w:szCs w:val="27"/>
        </w:rPr>
        <w:t xml:space="preserve">J Muscle Res Cell </w:t>
      </w:r>
      <w:proofErr w:type="spellStart"/>
      <w:r w:rsidRPr="00B23F31">
        <w:rPr>
          <w:bCs/>
          <w:i/>
          <w:szCs w:val="27"/>
        </w:rPr>
        <w:t>Motil</w:t>
      </w:r>
      <w:proofErr w:type="spellEnd"/>
      <w:r w:rsidRPr="00B23F31">
        <w:rPr>
          <w:bCs/>
          <w:i/>
          <w:szCs w:val="27"/>
        </w:rPr>
        <w:t>.</w:t>
      </w:r>
      <w:proofErr w:type="gramEnd"/>
      <w:r w:rsidRPr="00B23F31">
        <w:rPr>
          <w:bCs/>
          <w:i/>
          <w:szCs w:val="27"/>
        </w:rPr>
        <w:t xml:space="preserve"> </w:t>
      </w:r>
      <w:r w:rsidR="00062557">
        <w:rPr>
          <w:bCs/>
          <w:i/>
          <w:szCs w:val="27"/>
        </w:rPr>
        <w:t>(</w:t>
      </w:r>
      <w:r w:rsidRPr="00B23F31">
        <w:rPr>
          <w:bCs/>
          <w:i/>
          <w:szCs w:val="27"/>
        </w:rPr>
        <w:t>2013</w:t>
      </w:r>
      <w:r w:rsidR="00062557">
        <w:rPr>
          <w:bCs/>
          <w:i/>
          <w:szCs w:val="27"/>
        </w:rPr>
        <w:t>)</w:t>
      </w:r>
      <w:r w:rsidRPr="00B23F31">
        <w:rPr>
          <w:bCs/>
          <w:i/>
          <w:szCs w:val="27"/>
        </w:rPr>
        <w:t xml:space="preserve"> Dec</w:t>
      </w:r>
      <w:proofErr w:type="gramStart"/>
      <w:r w:rsidRPr="00B23F31">
        <w:rPr>
          <w:bCs/>
          <w:i/>
          <w:szCs w:val="27"/>
        </w:rPr>
        <w:t>;34</w:t>
      </w:r>
      <w:proofErr w:type="gramEnd"/>
      <w:r w:rsidRPr="00B23F31">
        <w:rPr>
          <w:bCs/>
          <w:i/>
          <w:szCs w:val="27"/>
        </w:rPr>
        <w:t>(5-6):349-56</w:t>
      </w:r>
      <w:r>
        <w:rPr>
          <w:bCs/>
          <w:i/>
          <w:szCs w:val="27"/>
        </w:rPr>
        <w:t>.</w:t>
      </w:r>
    </w:p>
    <w:p w14:paraId="7056753D" w14:textId="78EA12FD" w:rsidR="007949B6" w:rsidRPr="009575D7" w:rsidRDefault="007949B6" w:rsidP="00C069E5">
      <w:pPr>
        <w:widowControl w:val="0"/>
        <w:adjustRightInd w:val="0"/>
        <w:ind w:left="360" w:hanging="360"/>
        <w:rPr>
          <w:szCs w:val="22"/>
        </w:rPr>
      </w:pPr>
      <w:r w:rsidRPr="009575D7">
        <w:rPr>
          <w:szCs w:val="22"/>
        </w:rPr>
        <w:t>6.</w:t>
      </w:r>
      <w:r w:rsidRPr="009575D7">
        <w:rPr>
          <w:szCs w:val="22"/>
        </w:rPr>
        <w:tab/>
      </w:r>
      <w:r w:rsidRPr="009575D7">
        <w:rPr>
          <w:rFonts w:cs="AdvPTimes"/>
          <w:szCs w:val="22"/>
        </w:rPr>
        <w:t xml:space="preserve">JP Gonzalez, J </w:t>
      </w:r>
      <w:proofErr w:type="spellStart"/>
      <w:r w:rsidRPr="009575D7">
        <w:rPr>
          <w:rFonts w:cs="AdvPTimes"/>
          <w:szCs w:val="22"/>
        </w:rPr>
        <w:t>Ramachandran</w:t>
      </w:r>
      <w:proofErr w:type="spellEnd"/>
      <w:r w:rsidRPr="009575D7">
        <w:rPr>
          <w:rFonts w:cs="AdvPTimes"/>
          <w:szCs w:val="22"/>
        </w:rPr>
        <w:t xml:space="preserve">, </w:t>
      </w:r>
      <w:r w:rsidR="007E4CBE" w:rsidRPr="009575D7">
        <w:rPr>
          <w:rFonts w:cs="AdvPTimes"/>
          <w:szCs w:val="22"/>
        </w:rPr>
        <w:t xml:space="preserve">LH </w:t>
      </w:r>
      <w:proofErr w:type="spellStart"/>
      <w:r w:rsidR="007E4CBE" w:rsidRPr="009575D7">
        <w:rPr>
          <w:rFonts w:cs="AdvPTimes"/>
          <w:szCs w:val="22"/>
        </w:rPr>
        <w:t>Xie</w:t>
      </w:r>
      <w:proofErr w:type="spellEnd"/>
      <w:r w:rsidR="007E4CBE" w:rsidRPr="009575D7">
        <w:rPr>
          <w:rFonts w:cs="AdvPTimes"/>
          <w:szCs w:val="22"/>
        </w:rPr>
        <w:t xml:space="preserve">, </w:t>
      </w:r>
      <w:r w:rsidRPr="009575D7">
        <w:rPr>
          <w:rFonts w:cs="AdvPTimes"/>
          <w:szCs w:val="22"/>
        </w:rPr>
        <w:t>J</w:t>
      </w:r>
      <w:r w:rsidR="009575D7" w:rsidRPr="009575D7">
        <w:rPr>
          <w:rFonts w:cs="AdvPTimes"/>
          <w:szCs w:val="22"/>
        </w:rPr>
        <w:t>E</w:t>
      </w:r>
      <w:r w:rsidRPr="009575D7">
        <w:rPr>
          <w:rFonts w:cs="AdvPTimes"/>
          <w:szCs w:val="22"/>
        </w:rPr>
        <w:t xml:space="preserve"> Contreras and </w:t>
      </w:r>
      <w:r w:rsidRPr="009575D7">
        <w:rPr>
          <w:rFonts w:cs="AdvPTimes"/>
          <w:szCs w:val="22"/>
          <w:u w:val="single"/>
        </w:rPr>
        <w:t>D Fraidenraich.</w:t>
      </w:r>
      <w:r w:rsidRPr="009575D7">
        <w:rPr>
          <w:rFonts w:cs="AdvPTimes"/>
          <w:szCs w:val="22"/>
        </w:rPr>
        <w:t xml:space="preserve"> </w:t>
      </w:r>
      <w:r w:rsidRPr="009575D7">
        <w:rPr>
          <w:szCs w:val="22"/>
        </w:rPr>
        <w:t xml:space="preserve">Selective Connexin43 Inhibition Prevents Isoproterenol-Induced Arrhythmias and Lethality in Muscular Dystrophy Mice. </w:t>
      </w:r>
      <w:r w:rsidR="00062557" w:rsidRPr="009575D7">
        <w:rPr>
          <w:i/>
          <w:szCs w:val="22"/>
        </w:rPr>
        <w:t xml:space="preserve">Nature </w:t>
      </w:r>
      <w:proofErr w:type="spellStart"/>
      <w:r w:rsidR="00062557" w:rsidRPr="009575D7">
        <w:rPr>
          <w:i/>
          <w:szCs w:val="22"/>
        </w:rPr>
        <w:t>Sci</w:t>
      </w:r>
      <w:proofErr w:type="spellEnd"/>
      <w:r w:rsidR="00062557" w:rsidRPr="009575D7">
        <w:rPr>
          <w:i/>
          <w:szCs w:val="22"/>
        </w:rPr>
        <w:t xml:space="preserve"> Rep. (2015) 27</w:t>
      </w:r>
      <w:proofErr w:type="gramStart"/>
      <w:r w:rsidR="00062557" w:rsidRPr="009575D7">
        <w:rPr>
          <w:i/>
          <w:szCs w:val="22"/>
        </w:rPr>
        <w:t>;5:13490</w:t>
      </w:r>
      <w:proofErr w:type="gramEnd"/>
      <w:r w:rsidR="00062557" w:rsidRPr="009575D7">
        <w:rPr>
          <w:i/>
          <w:szCs w:val="22"/>
        </w:rPr>
        <w:t xml:space="preserve">. </w:t>
      </w:r>
      <w:proofErr w:type="spellStart"/>
      <w:proofErr w:type="gramStart"/>
      <w:r w:rsidR="00062557" w:rsidRPr="009575D7">
        <w:rPr>
          <w:i/>
          <w:szCs w:val="22"/>
        </w:rPr>
        <w:t>doi</w:t>
      </w:r>
      <w:proofErr w:type="spellEnd"/>
      <w:proofErr w:type="gramEnd"/>
      <w:r w:rsidR="00062557" w:rsidRPr="009575D7">
        <w:rPr>
          <w:i/>
          <w:szCs w:val="22"/>
        </w:rPr>
        <w:t>: 10.1038/srep13490.</w:t>
      </w:r>
    </w:p>
    <w:p w14:paraId="41006D27" w14:textId="3BB0134E" w:rsidR="007949B6" w:rsidRDefault="007949B6" w:rsidP="007949B6">
      <w:r>
        <w:t>7.</w:t>
      </w:r>
      <w:r>
        <w:tab/>
      </w:r>
      <w:r w:rsidRPr="007949B6">
        <w:t xml:space="preserve">JP Gonzalez, PA </w:t>
      </w:r>
      <w:proofErr w:type="spellStart"/>
      <w:r w:rsidRPr="007949B6">
        <w:t>Crassous</w:t>
      </w:r>
      <w:proofErr w:type="spellEnd"/>
      <w:r w:rsidRPr="007949B6">
        <w:t xml:space="preserve">, J Schneider, A </w:t>
      </w:r>
      <w:proofErr w:type="spellStart"/>
      <w:r w:rsidRPr="007949B6">
        <w:t>Beuve</w:t>
      </w:r>
      <w:proofErr w:type="spellEnd"/>
      <w:r w:rsidRPr="007949B6">
        <w:t xml:space="preserve"> and </w:t>
      </w:r>
      <w:r w:rsidRPr="007949B6">
        <w:rPr>
          <w:u w:val="single"/>
        </w:rPr>
        <w:t>D Fraidenraich</w:t>
      </w:r>
      <w:r w:rsidRPr="007949B6">
        <w:t xml:space="preserve">. </w:t>
      </w:r>
      <w:proofErr w:type="spellStart"/>
      <w:proofErr w:type="gramStart"/>
      <w:r>
        <w:t>nNOS</w:t>
      </w:r>
      <w:proofErr w:type="spellEnd"/>
      <w:proofErr w:type="gramEnd"/>
      <w:r>
        <w:t xml:space="preserve"> Localizes to </w:t>
      </w:r>
      <w:proofErr w:type="spellStart"/>
      <w:r>
        <w:t>Utrophin</w:t>
      </w:r>
      <w:proofErr w:type="spellEnd"/>
      <w:r>
        <w:t xml:space="preserve"> </w:t>
      </w:r>
      <w:r w:rsidR="00C443CD">
        <w:tab/>
      </w:r>
      <w:r>
        <w:t xml:space="preserve">Expressing Intercalated Discs and Stabilizes Their Structural Integrity. </w:t>
      </w:r>
      <w:proofErr w:type="spellStart"/>
      <w:r w:rsidR="007E4CBE" w:rsidRPr="007E4CBE">
        <w:rPr>
          <w:i/>
        </w:rPr>
        <w:t>Neuromuscul</w:t>
      </w:r>
      <w:proofErr w:type="spellEnd"/>
      <w:r w:rsidR="007E4CBE" w:rsidRPr="007E4CBE">
        <w:rPr>
          <w:i/>
        </w:rPr>
        <w:t xml:space="preserve"> </w:t>
      </w:r>
      <w:proofErr w:type="spellStart"/>
      <w:r w:rsidR="007E4CBE" w:rsidRPr="007E4CBE">
        <w:rPr>
          <w:i/>
        </w:rPr>
        <w:t>Disord</w:t>
      </w:r>
      <w:proofErr w:type="spellEnd"/>
      <w:r w:rsidR="007E4CBE" w:rsidRPr="007E4CBE">
        <w:rPr>
          <w:i/>
        </w:rPr>
        <w:t xml:space="preserve">. </w:t>
      </w:r>
      <w:r w:rsidR="007E4CBE">
        <w:rPr>
          <w:i/>
        </w:rPr>
        <w:t>(</w:t>
      </w:r>
      <w:r w:rsidR="007E4CBE" w:rsidRPr="007E4CBE">
        <w:rPr>
          <w:i/>
        </w:rPr>
        <w:t>2015</w:t>
      </w:r>
      <w:r w:rsidR="007E4CBE">
        <w:rPr>
          <w:i/>
        </w:rPr>
        <w:t>)</w:t>
      </w:r>
      <w:proofErr w:type="gramStart"/>
      <w:r w:rsidR="007E4CBE">
        <w:rPr>
          <w:i/>
        </w:rPr>
        <w:t xml:space="preserve">; in </w:t>
      </w:r>
      <w:r w:rsidR="007E4CBE">
        <w:rPr>
          <w:i/>
        </w:rPr>
        <w:tab/>
        <w:t>press.</w:t>
      </w:r>
      <w:proofErr w:type="gramEnd"/>
    </w:p>
    <w:p w14:paraId="0026F68F" w14:textId="77777777" w:rsidR="00AC7F92" w:rsidRDefault="00AC7F92" w:rsidP="00643CDA"/>
    <w:p w14:paraId="71CD8318" w14:textId="77777777" w:rsidR="00AC7F92" w:rsidRPr="003032BB" w:rsidRDefault="00AC7F92" w:rsidP="00643CDA">
      <w:pPr>
        <w:rPr>
          <w:b/>
          <w:u w:val="single"/>
        </w:rPr>
      </w:pPr>
      <w:r w:rsidRPr="003032BB">
        <w:rPr>
          <w:b/>
          <w:u w:val="single"/>
        </w:rPr>
        <w:t xml:space="preserve">Signaling transduction mechanisms of </w:t>
      </w:r>
      <w:r w:rsidRPr="003032BB">
        <w:rPr>
          <w:b/>
          <w:i/>
          <w:u w:val="single"/>
        </w:rPr>
        <w:t xml:space="preserve">T. </w:t>
      </w:r>
      <w:proofErr w:type="spellStart"/>
      <w:r w:rsidRPr="003032BB">
        <w:rPr>
          <w:b/>
          <w:i/>
          <w:u w:val="single"/>
        </w:rPr>
        <w:t>cruzi</w:t>
      </w:r>
      <w:proofErr w:type="spellEnd"/>
      <w:r w:rsidRPr="003032BB">
        <w:rPr>
          <w:b/>
          <w:u w:val="single"/>
        </w:rPr>
        <w:t xml:space="preserve"> differentiation.</w:t>
      </w:r>
    </w:p>
    <w:p w14:paraId="742B23EE" w14:textId="09688EB3" w:rsidR="00D26175" w:rsidRDefault="0029532C" w:rsidP="00643CDA">
      <w:r>
        <w:t xml:space="preserve">As a PhD student, I discovered that the </w:t>
      </w:r>
      <w:r w:rsidR="00D26175">
        <w:t>Latin America</w:t>
      </w:r>
      <w:r w:rsidR="0050545D">
        <w:t>n</w:t>
      </w:r>
      <w:r w:rsidR="00D26175">
        <w:t xml:space="preserve"> </w:t>
      </w:r>
      <w:r>
        <w:t xml:space="preserve">endemic </w:t>
      </w:r>
      <w:proofErr w:type="spellStart"/>
      <w:r w:rsidR="00D26175">
        <w:t>bloodborn</w:t>
      </w:r>
      <w:proofErr w:type="spellEnd"/>
      <w:r w:rsidR="00D26175">
        <w:t xml:space="preserve"> </w:t>
      </w:r>
      <w:r>
        <w:t xml:space="preserve">parasite T. </w:t>
      </w:r>
      <w:proofErr w:type="spellStart"/>
      <w:r>
        <w:t>cruzi</w:t>
      </w:r>
      <w:proofErr w:type="spellEnd"/>
      <w:r>
        <w:t xml:space="preserve"> turned into infective forms </w:t>
      </w:r>
      <w:r w:rsidR="00D26175">
        <w:t>using breakdown products of the globin in the hindgut of the invertebrate vector. This work was published in PNAS, and communicated by th</w:t>
      </w:r>
      <w:r w:rsidR="005A0312">
        <w:t>e N</w:t>
      </w:r>
      <w:r w:rsidR="00D26175">
        <w:t xml:space="preserve">obel laureate Dr. James D. Watson. </w:t>
      </w:r>
    </w:p>
    <w:p w14:paraId="360E658F" w14:textId="77777777" w:rsidR="00D26175" w:rsidRDefault="00D26175" w:rsidP="00643CDA"/>
    <w:p w14:paraId="615B01C7" w14:textId="77777777" w:rsidR="00D26175" w:rsidRDefault="00D26175" w:rsidP="00D26175">
      <w:pPr>
        <w:tabs>
          <w:tab w:val="left" w:pos="450"/>
        </w:tabs>
        <w:ind w:left="450" w:hanging="450"/>
        <w:jc w:val="both"/>
      </w:pPr>
      <w:r>
        <w:t>1</w:t>
      </w:r>
      <w:r w:rsidRPr="00347B38">
        <w:t xml:space="preserve">. </w:t>
      </w:r>
      <w:r w:rsidRPr="00347B38">
        <w:tab/>
      </w:r>
      <w:r w:rsidRPr="002F0474">
        <w:rPr>
          <w:u w:val="single"/>
        </w:rPr>
        <w:t>D. Fraidenraich</w:t>
      </w:r>
      <w:r w:rsidRPr="00347B38">
        <w:t xml:space="preserve">, C. Pena, E. </w:t>
      </w:r>
      <w:proofErr w:type="spellStart"/>
      <w:r w:rsidRPr="00347B38">
        <w:t>Isola</w:t>
      </w:r>
      <w:proofErr w:type="spellEnd"/>
      <w:r w:rsidRPr="00347B38">
        <w:t xml:space="preserve">, E. </w:t>
      </w:r>
      <w:proofErr w:type="spellStart"/>
      <w:r w:rsidRPr="00347B38">
        <w:t>Lammel</w:t>
      </w:r>
      <w:proofErr w:type="spellEnd"/>
      <w:r w:rsidRPr="00347B38">
        <w:t xml:space="preserve">, O. </w:t>
      </w:r>
      <w:proofErr w:type="spellStart"/>
      <w:r w:rsidRPr="00347B38">
        <w:t>Coso</w:t>
      </w:r>
      <w:proofErr w:type="spellEnd"/>
      <w:r w:rsidRPr="00347B38">
        <w:t xml:space="preserve">, A. Diaz </w:t>
      </w:r>
      <w:proofErr w:type="spellStart"/>
      <w:r w:rsidRPr="00347B38">
        <w:t>Anel</w:t>
      </w:r>
      <w:proofErr w:type="spellEnd"/>
      <w:r w:rsidRPr="00347B38">
        <w:t xml:space="preserve">, S. </w:t>
      </w:r>
      <w:proofErr w:type="spellStart"/>
      <w:r w:rsidRPr="00347B38">
        <w:t>Pongor</w:t>
      </w:r>
      <w:proofErr w:type="spellEnd"/>
      <w:r w:rsidRPr="00347B38">
        <w:t xml:space="preserve">, A. </w:t>
      </w:r>
      <w:proofErr w:type="spellStart"/>
      <w:r w:rsidRPr="00347B38">
        <w:t>Baralle</w:t>
      </w:r>
      <w:proofErr w:type="spellEnd"/>
      <w:r w:rsidRPr="00347B38">
        <w:t xml:space="preserve">, H. Torres and M. </w:t>
      </w:r>
      <w:proofErr w:type="spellStart"/>
      <w:r w:rsidRPr="00347B38">
        <w:t>Flawia</w:t>
      </w:r>
      <w:proofErr w:type="spellEnd"/>
      <w:r w:rsidRPr="00347B38">
        <w:t xml:space="preserve">. "Stimulation of </w:t>
      </w:r>
      <w:proofErr w:type="spellStart"/>
      <w:r w:rsidRPr="00347B38">
        <w:rPr>
          <w:i/>
        </w:rPr>
        <w:t>Trypanosoma</w:t>
      </w:r>
      <w:proofErr w:type="spellEnd"/>
      <w:r w:rsidRPr="00347B38">
        <w:rPr>
          <w:i/>
        </w:rPr>
        <w:t xml:space="preserve"> </w:t>
      </w:r>
      <w:proofErr w:type="spellStart"/>
      <w:proofErr w:type="gramStart"/>
      <w:r w:rsidRPr="00347B38">
        <w:rPr>
          <w:i/>
        </w:rPr>
        <w:t>cruzi</w:t>
      </w:r>
      <w:proofErr w:type="spellEnd"/>
      <w:r w:rsidRPr="00347B38">
        <w:t xml:space="preserve">  adenylyl</w:t>
      </w:r>
      <w:proofErr w:type="gramEnd"/>
      <w:r w:rsidRPr="00347B38">
        <w:t xml:space="preserve"> </w:t>
      </w:r>
      <w:proofErr w:type="spellStart"/>
      <w:r w:rsidRPr="00347B38">
        <w:t>cyclase</w:t>
      </w:r>
      <w:proofErr w:type="spellEnd"/>
      <w:r w:rsidRPr="00347B38">
        <w:t xml:space="preserve"> by an </w:t>
      </w:r>
      <w:r w:rsidRPr="00162A73">
        <w:rPr>
          <w:rFonts w:ascii="Symbol" w:hAnsi="Symbol"/>
        </w:rPr>
        <w:t></w:t>
      </w:r>
      <w:r w:rsidRPr="00347B38">
        <w:rPr>
          <w:position w:val="6"/>
        </w:rPr>
        <w:t>D</w:t>
      </w:r>
      <w:r w:rsidRPr="00347B38">
        <w:t xml:space="preserve">-globin fragment from </w:t>
      </w:r>
      <w:proofErr w:type="spellStart"/>
      <w:r w:rsidRPr="00347B38">
        <w:rPr>
          <w:i/>
        </w:rPr>
        <w:t>Triatoma</w:t>
      </w:r>
      <w:proofErr w:type="spellEnd"/>
      <w:r w:rsidRPr="00347B38">
        <w:rPr>
          <w:i/>
        </w:rPr>
        <w:t xml:space="preserve"> </w:t>
      </w:r>
      <w:r w:rsidRPr="00347B38">
        <w:t xml:space="preserve">hindgut. </w:t>
      </w:r>
      <w:proofErr w:type="gramStart"/>
      <w:r w:rsidRPr="00347B38">
        <w:t xml:space="preserve">Effect on differentiation of </w:t>
      </w:r>
      <w:proofErr w:type="spellStart"/>
      <w:r w:rsidRPr="00347B38">
        <w:t>epimastigote</w:t>
      </w:r>
      <w:proofErr w:type="spellEnd"/>
      <w:r w:rsidRPr="00347B38">
        <w:t xml:space="preserve"> to </w:t>
      </w:r>
      <w:proofErr w:type="spellStart"/>
      <w:r w:rsidRPr="00347B38">
        <w:t>trypomastigote</w:t>
      </w:r>
      <w:proofErr w:type="spellEnd"/>
      <w:r w:rsidRPr="00347B38">
        <w:t xml:space="preserve"> forms".</w:t>
      </w:r>
      <w:proofErr w:type="gramEnd"/>
      <w:r w:rsidRPr="00347B38">
        <w:t xml:space="preserve"> </w:t>
      </w:r>
      <w:r w:rsidRPr="00347B38">
        <w:rPr>
          <w:i/>
        </w:rPr>
        <w:t>Proc. Natl. Acad. Sci. USA</w:t>
      </w:r>
      <w:r w:rsidRPr="00347B38">
        <w:t>. (1993) 90: 10140-10144.</w:t>
      </w:r>
      <w:r w:rsidRPr="00451452">
        <w:t xml:space="preserve"> PMCID: PMC47729</w:t>
      </w:r>
    </w:p>
    <w:p w14:paraId="7B601F88" w14:textId="77777777" w:rsidR="00AC7F92" w:rsidRDefault="00AC7F92" w:rsidP="00643CDA"/>
    <w:p w14:paraId="31A6A85B" w14:textId="77777777" w:rsidR="00D26175" w:rsidRDefault="00D26175" w:rsidP="00D26175">
      <w:r>
        <w:t xml:space="preserve">A list of peer-reviewed publications can be seen at: </w:t>
      </w:r>
      <w:hyperlink r:id="rId14" w:history="1">
        <w:r w:rsidRPr="00C400B1">
          <w:rPr>
            <w:rStyle w:val="Hyperlink"/>
          </w:rPr>
          <w:t>http://www.ncbi.nlm.nih.gov/pubmed/?term=fraidenraich+d</w:t>
        </w:r>
      </w:hyperlink>
    </w:p>
    <w:p w14:paraId="61957FF3" w14:textId="77777777" w:rsidR="00AC7F92" w:rsidRDefault="00AC7F92" w:rsidP="00643CDA"/>
    <w:p w14:paraId="3F5A85C3" w14:textId="77777777" w:rsidR="003417C1" w:rsidRPr="003417C1" w:rsidRDefault="003417C1" w:rsidP="00D26175">
      <w:pPr>
        <w:tabs>
          <w:tab w:val="left" w:pos="-90"/>
          <w:tab w:val="left" w:pos="1530"/>
          <w:tab w:val="left" w:pos="2070"/>
        </w:tabs>
        <w:snapToGrid w:val="0"/>
        <w:ind w:right="432"/>
        <w:rPr>
          <w:rFonts w:cs="Arial"/>
          <w:szCs w:val="20"/>
        </w:rPr>
      </w:pPr>
    </w:p>
    <w:p w14:paraId="0ECA66AE" w14:textId="77777777" w:rsidR="00643CDA" w:rsidRDefault="00643CDA" w:rsidP="00643CDA">
      <w:pPr>
        <w:pStyle w:val="ListParagraph"/>
        <w:numPr>
          <w:ilvl w:val="0"/>
          <w:numId w:val="19"/>
        </w:numPr>
        <w:jc w:val="both"/>
        <w:rPr>
          <w:rFonts w:ascii="Arial" w:hAnsi="Arial"/>
          <w:b/>
          <w:sz w:val="22"/>
        </w:rPr>
      </w:pPr>
      <w:r w:rsidRPr="001F7AAF">
        <w:rPr>
          <w:rFonts w:ascii="Arial" w:hAnsi="Arial"/>
          <w:b/>
          <w:sz w:val="22"/>
        </w:rPr>
        <w:t xml:space="preserve">RESEARCH SUPPORT </w:t>
      </w:r>
    </w:p>
    <w:p w14:paraId="05D1D6B7" w14:textId="77777777" w:rsidR="00643CDA" w:rsidRPr="00643CDA" w:rsidRDefault="00643CDA" w:rsidP="00643CDA">
      <w:pPr>
        <w:jc w:val="both"/>
        <w:rPr>
          <w:b/>
        </w:rPr>
      </w:pPr>
    </w:p>
    <w:p w14:paraId="5E26D21E" w14:textId="77777777" w:rsidR="00643CDA" w:rsidRDefault="00643CDA" w:rsidP="00643CDA">
      <w:pPr>
        <w:pStyle w:val="BodyText2"/>
        <w:tabs>
          <w:tab w:val="left" w:pos="360"/>
        </w:tabs>
        <w:snapToGrid w:val="0"/>
        <w:spacing w:after="0" w:line="240" w:lineRule="auto"/>
        <w:rPr>
          <w:b/>
          <w:u w:val="single"/>
        </w:rPr>
      </w:pPr>
      <w:r w:rsidRPr="00643CDA">
        <w:rPr>
          <w:b/>
          <w:u w:val="single"/>
        </w:rPr>
        <w:t>Active</w:t>
      </w:r>
    </w:p>
    <w:p w14:paraId="119A65AF" w14:textId="77777777" w:rsidR="008E2131" w:rsidRDefault="008E2131" w:rsidP="00643CDA">
      <w:pPr>
        <w:pStyle w:val="BodyText2"/>
        <w:tabs>
          <w:tab w:val="left" w:pos="360"/>
        </w:tabs>
        <w:snapToGrid w:val="0"/>
        <w:spacing w:after="0" w:line="240" w:lineRule="auto"/>
        <w:rPr>
          <w:b/>
          <w:u w:val="single"/>
        </w:rPr>
      </w:pPr>
    </w:p>
    <w:p w14:paraId="67707E4F" w14:textId="77777777" w:rsidR="008E2131" w:rsidRPr="008E2131" w:rsidRDefault="008E2131" w:rsidP="008E2131">
      <w:pPr>
        <w:rPr>
          <w:b/>
          <w:noProof/>
          <w:szCs w:val="22"/>
        </w:rPr>
      </w:pPr>
      <w:r w:rsidRPr="008E2131">
        <w:rPr>
          <w:b/>
          <w:noProof/>
          <w:szCs w:val="22"/>
        </w:rPr>
        <w:t>Grant-in-Aid 15GRNT25140001    (Fraidenraich, PI)</w:t>
      </w:r>
      <w:r w:rsidRPr="008E2131">
        <w:rPr>
          <w:b/>
          <w:noProof/>
          <w:szCs w:val="22"/>
        </w:rPr>
        <w:tab/>
      </w:r>
      <w:r w:rsidRPr="008E2131">
        <w:rPr>
          <w:b/>
          <w:noProof/>
          <w:szCs w:val="22"/>
        </w:rPr>
        <w:tab/>
        <w:t>07/01/2015-06/30/2018</w:t>
      </w:r>
    </w:p>
    <w:p w14:paraId="61AA8AEB" w14:textId="77777777" w:rsidR="008E2131" w:rsidRPr="008E2131" w:rsidRDefault="008E2131" w:rsidP="008E2131">
      <w:pPr>
        <w:rPr>
          <w:b/>
          <w:noProof/>
          <w:szCs w:val="22"/>
        </w:rPr>
      </w:pPr>
      <w:r w:rsidRPr="008E2131">
        <w:rPr>
          <w:b/>
          <w:noProof/>
          <w:szCs w:val="22"/>
        </w:rPr>
        <w:t>American Heart Association</w:t>
      </w:r>
    </w:p>
    <w:p w14:paraId="66A03AA0" w14:textId="77777777" w:rsidR="008E2131" w:rsidRPr="008E2131" w:rsidRDefault="008E2131" w:rsidP="008E2131">
      <w:pPr>
        <w:rPr>
          <w:noProof/>
          <w:szCs w:val="22"/>
        </w:rPr>
      </w:pPr>
      <w:r w:rsidRPr="008E2131">
        <w:rPr>
          <w:noProof/>
          <w:szCs w:val="22"/>
        </w:rPr>
        <w:t>Mechanisms of endomyocardial fibrosis caused by loss of extracardiac Id</w:t>
      </w:r>
    </w:p>
    <w:p w14:paraId="2BF6037D" w14:textId="77777777" w:rsidR="008E2131" w:rsidRPr="008E2131" w:rsidRDefault="008E2131" w:rsidP="008E2131">
      <w:pPr>
        <w:rPr>
          <w:b/>
          <w:noProof/>
          <w:szCs w:val="22"/>
        </w:rPr>
      </w:pPr>
      <w:r w:rsidRPr="008E2131">
        <w:rPr>
          <w:noProof/>
          <w:szCs w:val="22"/>
        </w:rPr>
        <w:t>We seek to study the role of Id in the endothelium and bone marrow on cardiac disease.</w:t>
      </w:r>
    </w:p>
    <w:p w14:paraId="74C011AD" w14:textId="77777777" w:rsidR="00643CDA" w:rsidRDefault="00643CDA" w:rsidP="00643CDA">
      <w:pPr>
        <w:pStyle w:val="DataField10pt"/>
        <w:widowControl w:val="0"/>
        <w:rPr>
          <w:sz w:val="22"/>
          <w:szCs w:val="26"/>
        </w:rPr>
      </w:pPr>
    </w:p>
    <w:p w14:paraId="07730CA4" w14:textId="77777777" w:rsidR="00643CDA" w:rsidRDefault="00643CDA" w:rsidP="00643CDA">
      <w:pPr>
        <w:rPr>
          <w:b/>
          <w:noProof/>
        </w:rPr>
      </w:pPr>
      <w:r>
        <w:rPr>
          <w:b/>
          <w:noProof/>
        </w:rPr>
        <w:t xml:space="preserve">Team Science Initiative </w:t>
      </w:r>
      <w:r w:rsidRPr="00245864">
        <w:rPr>
          <w:b/>
          <w:noProof/>
        </w:rPr>
        <w:t>(Fraidenraich PI, coI: T</w:t>
      </w:r>
      <w:r>
        <w:rPr>
          <w:b/>
          <w:noProof/>
        </w:rPr>
        <w:t>ao, Shirokova, Soteropoulos</w:t>
      </w:r>
      <w:r w:rsidRPr="00245864">
        <w:rPr>
          <w:b/>
          <w:noProof/>
        </w:rPr>
        <w:t>, Bhaumik</w:t>
      </w:r>
      <w:r>
        <w:rPr>
          <w:b/>
          <w:noProof/>
        </w:rPr>
        <w:t>, Sadoshima</w:t>
      </w:r>
      <w:r w:rsidRPr="00245864">
        <w:rPr>
          <w:b/>
          <w:noProof/>
        </w:rPr>
        <w:t>)</w:t>
      </w:r>
    </w:p>
    <w:p w14:paraId="63B8AD8B" w14:textId="77777777" w:rsidR="00643CDA" w:rsidRPr="00245864" w:rsidRDefault="00403312" w:rsidP="00643CDA">
      <w:pPr>
        <w:rPr>
          <w:b/>
          <w:noProof/>
        </w:rPr>
      </w:pPr>
      <w:r>
        <w:rPr>
          <w:b/>
          <w:noProof/>
        </w:rPr>
        <w:t>New Jersey Health Foundation</w:t>
      </w:r>
      <w:r>
        <w:rPr>
          <w:b/>
          <w:noProof/>
        </w:rPr>
        <w:tab/>
      </w:r>
      <w:r>
        <w:rPr>
          <w:b/>
          <w:noProof/>
        </w:rPr>
        <w:tab/>
      </w:r>
      <w:r>
        <w:rPr>
          <w:b/>
          <w:noProof/>
        </w:rPr>
        <w:tab/>
      </w:r>
      <w:r>
        <w:rPr>
          <w:b/>
          <w:noProof/>
        </w:rPr>
        <w:tab/>
      </w:r>
      <w:r>
        <w:rPr>
          <w:b/>
          <w:noProof/>
        </w:rPr>
        <w:tab/>
      </w:r>
      <w:r>
        <w:rPr>
          <w:b/>
          <w:noProof/>
        </w:rPr>
        <w:tab/>
      </w:r>
      <w:r>
        <w:rPr>
          <w:b/>
          <w:noProof/>
        </w:rPr>
        <w:tab/>
      </w:r>
      <w:r>
        <w:rPr>
          <w:b/>
          <w:noProof/>
        </w:rPr>
        <w:tab/>
      </w:r>
      <w:r>
        <w:rPr>
          <w:b/>
          <w:noProof/>
        </w:rPr>
        <w:tab/>
      </w:r>
      <w:r>
        <w:rPr>
          <w:b/>
          <w:noProof/>
        </w:rPr>
        <w:tab/>
      </w:r>
      <w:r>
        <w:rPr>
          <w:b/>
          <w:noProof/>
        </w:rPr>
        <w:tab/>
      </w:r>
      <w:r>
        <w:rPr>
          <w:b/>
          <w:noProof/>
        </w:rPr>
        <w:tab/>
      </w:r>
      <w:r w:rsidR="00643CDA">
        <w:rPr>
          <w:b/>
          <w:noProof/>
        </w:rPr>
        <w:t>07/01/2014-06/30/2016</w:t>
      </w:r>
    </w:p>
    <w:p w14:paraId="3EE68FA7" w14:textId="77777777" w:rsidR="00643CDA" w:rsidRPr="00245864" w:rsidRDefault="00643CDA" w:rsidP="00643CDA">
      <w:proofErr w:type="gramStart"/>
      <w:r w:rsidRPr="00245864">
        <w:t>Epigenetic memory of embryonic stem cells in adult tissue.</w:t>
      </w:r>
      <w:proofErr w:type="gramEnd"/>
    </w:p>
    <w:p w14:paraId="2E21D18F" w14:textId="77777777" w:rsidR="00643CDA" w:rsidRDefault="00643CDA" w:rsidP="00643CDA">
      <w:pPr>
        <w:pStyle w:val="DataField10pt"/>
        <w:widowControl w:val="0"/>
        <w:rPr>
          <w:sz w:val="22"/>
          <w:szCs w:val="26"/>
        </w:rPr>
      </w:pPr>
      <w:r>
        <w:rPr>
          <w:sz w:val="22"/>
        </w:rPr>
        <w:t xml:space="preserve">We seek to understand why the </w:t>
      </w:r>
      <w:proofErr w:type="spellStart"/>
      <w:r>
        <w:rPr>
          <w:sz w:val="22"/>
        </w:rPr>
        <w:t>cardiomyocytes</w:t>
      </w:r>
      <w:proofErr w:type="spellEnd"/>
      <w:r>
        <w:rPr>
          <w:sz w:val="22"/>
        </w:rPr>
        <w:t xml:space="preserve"> derived from embryonic stem cells exert a dominant phenotype in mouse chimeras.</w:t>
      </w:r>
    </w:p>
    <w:p w14:paraId="2368CBED" w14:textId="77777777" w:rsidR="00643CDA" w:rsidRPr="009B48A1" w:rsidRDefault="00643CDA" w:rsidP="00643CDA">
      <w:pPr>
        <w:pStyle w:val="BodyText2"/>
        <w:tabs>
          <w:tab w:val="left" w:pos="360"/>
        </w:tabs>
        <w:snapToGrid w:val="0"/>
        <w:spacing w:after="0" w:line="240" w:lineRule="auto"/>
        <w:rPr>
          <w:b/>
          <w:szCs w:val="26"/>
        </w:rPr>
      </w:pPr>
    </w:p>
    <w:p w14:paraId="06641513" w14:textId="77777777" w:rsidR="00643CDA" w:rsidRPr="001175E4" w:rsidRDefault="00643CDA" w:rsidP="00643CDA">
      <w:pPr>
        <w:rPr>
          <w:b/>
          <w:noProof/>
        </w:rPr>
      </w:pPr>
      <w:r w:rsidRPr="001175E4">
        <w:rPr>
          <w:b/>
          <w:noProof/>
        </w:rPr>
        <w:t>Predoctoral Fellowship</w:t>
      </w:r>
      <w:r>
        <w:rPr>
          <w:b/>
          <w:noProof/>
        </w:rPr>
        <w:t xml:space="preserve"> 1F31HL117621</w:t>
      </w:r>
      <w:r w:rsidRPr="001175E4">
        <w:rPr>
          <w:b/>
          <w:noProof/>
        </w:rPr>
        <w:t xml:space="preserve">  (Gonzalez, PI; Fraidenraich, sponsor)  7/1/2013-6/30/2016</w:t>
      </w:r>
    </w:p>
    <w:p w14:paraId="48892270" w14:textId="77777777" w:rsidR="00643CDA" w:rsidRPr="001175E4" w:rsidRDefault="00643CDA" w:rsidP="00643CDA">
      <w:pPr>
        <w:rPr>
          <w:b/>
          <w:noProof/>
        </w:rPr>
      </w:pPr>
      <w:r w:rsidRPr="001175E4">
        <w:rPr>
          <w:b/>
          <w:noProof/>
        </w:rPr>
        <w:t>NIH</w:t>
      </w:r>
      <w:r>
        <w:rPr>
          <w:b/>
          <w:noProof/>
        </w:rPr>
        <w:t xml:space="preserve">/NHLBI </w:t>
      </w:r>
    </w:p>
    <w:p w14:paraId="4FFB06CB" w14:textId="77777777" w:rsidR="00643CDA" w:rsidRPr="001175E4" w:rsidRDefault="00643CDA" w:rsidP="00643CDA">
      <w:pPr>
        <w:rPr>
          <w:noProof/>
        </w:rPr>
      </w:pPr>
      <w:r w:rsidRPr="001175E4">
        <w:rPr>
          <w:noProof/>
        </w:rPr>
        <w:t>Nitric oxide pathway requirement for the correction of cardiomyopathy in muscular dystrophy</w:t>
      </w:r>
    </w:p>
    <w:p w14:paraId="6C4066FF" w14:textId="77777777" w:rsidR="00643CDA" w:rsidRPr="001175E4" w:rsidRDefault="00643CDA" w:rsidP="00643CDA">
      <w:pPr>
        <w:rPr>
          <w:noProof/>
        </w:rPr>
      </w:pPr>
      <w:r w:rsidRPr="001175E4">
        <w:rPr>
          <w:noProof/>
        </w:rPr>
        <w:t>carrier mice</w:t>
      </w:r>
    </w:p>
    <w:p w14:paraId="7DBC28E3" w14:textId="77777777" w:rsidR="00643CDA" w:rsidRDefault="00643CDA" w:rsidP="00643CDA">
      <w:pPr>
        <w:rPr>
          <w:noProof/>
        </w:rPr>
      </w:pPr>
      <w:r w:rsidRPr="001175E4">
        <w:rPr>
          <w:noProof/>
        </w:rPr>
        <w:t>We seek to study the role of the nitric oxide pathway in duchenne muscular dystrophy carrier mice</w:t>
      </w:r>
    </w:p>
    <w:p w14:paraId="36798E2B" w14:textId="77777777" w:rsidR="00643CDA" w:rsidRDefault="00643CDA" w:rsidP="00643CDA">
      <w:pPr>
        <w:rPr>
          <w:noProof/>
        </w:rPr>
      </w:pPr>
    </w:p>
    <w:p w14:paraId="704FCB47" w14:textId="77777777" w:rsidR="00643CDA" w:rsidRDefault="00643CDA" w:rsidP="00643CDA">
      <w:pPr>
        <w:pStyle w:val="BodyText2"/>
        <w:tabs>
          <w:tab w:val="left" w:pos="360"/>
        </w:tabs>
        <w:snapToGrid w:val="0"/>
        <w:spacing w:after="0" w:line="240" w:lineRule="auto"/>
        <w:rPr>
          <w:u w:val="single"/>
        </w:rPr>
      </w:pPr>
      <w:r w:rsidRPr="007219E4">
        <w:rPr>
          <w:u w:val="single"/>
        </w:rPr>
        <w:t>Completed</w:t>
      </w:r>
    </w:p>
    <w:p w14:paraId="403663D2" w14:textId="77777777" w:rsidR="00643CDA" w:rsidRPr="00643CDA" w:rsidRDefault="00643CDA" w:rsidP="00643CDA">
      <w:pPr>
        <w:pStyle w:val="BodyText2"/>
        <w:tabs>
          <w:tab w:val="left" w:pos="360"/>
        </w:tabs>
        <w:snapToGrid w:val="0"/>
        <w:spacing w:after="0" w:line="240" w:lineRule="auto"/>
        <w:rPr>
          <w:b/>
        </w:rPr>
      </w:pPr>
      <w:r w:rsidRPr="00643CDA">
        <w:rPr>
          <w:b/>
        </w:rPr>
        <w:t xml:space="preserve">1R21HL09490501    </w:t>
      </w:r>
      <w:r w:rsidRPr="00643CDA">
        <w:rPr>
          <w:b/>
        </w:rPr>
        <w:tab/>
      </w:r>
      <w:r w:rsidRPr="00643CDA">
        <w:rPr>
          <w:b/>
        </w:rPr>
        <w:tab/>
        <w:t>(Fraidenraich, PI)</w:t>
      </w:r>
      <w:r w:rsidRPr="00643CDA">
        <w:rPr>
          <w:b/>
        </w:rPr>
        <w:tab/>
      </w:r>
      <w:r w:rsidRPr="00643CDA">
        <w:rPr>
          <w:b/>
        </w:rPr>
        <w:tab/>
      </w:r>
      <w:r w:rsidRPr="00643CDA">
        <w:rPr>
          <w:b/>
        </w:rPr>
        <w:tab/>
      </w:r>
      <w:r w:rsidRPr="00643CDA">
        <w:rPr>
          <w:b/>
        </w:rPr>
        <w:tab/>
      </w:r>
      <w:r w:rsidRPr="00643CDA">
        <w:rPr>
          <w:b/>
        </w:rPr>
        <w:tab/>
      </w:r>
      <w:r w:rsidRPr="00643CDA">
        <w:rPr>
          <w:b/>
        </w:rPr>
        <w:tab/>
      </w:r>
      <w:r w:rsidRPr="00643CDA">
        <w:rPr>
          <w:b/>
        </w:rPr>
        <w:tab/>
      </w:r>
      <w:r w:rsidRPr="00643CDA">
        <w:rPr>
          <w:b/>
        </w:rPr>
        <w:tab/>
        <w:t xml:space="preserve"> 08/01/09-7/31/12</w:t>
      </w:r>
    </w:p>
    <w:p w14:paraId="01A0410A" w14:textId="77777777" w:rsidR="00643CDA" w:rsidRPr="00643CDA" w:rsidRDefault="00643CDA" w:rsidP="00643CDA">
      <w:pPr>
        <w:pStyle w:val="BodyText2"/>
        <w:tabs>
          <w:tab w:val="left" w:pos="360"/>
        </w:tabs>
        <w:snapToGrid w:val="0"/>
        <w:spacing w:after="0" w:line="240" w:lineRule="auto"/>
        <w:rPr>
          <w:b/>
        </w:rPr>
      </w:pPr>
      <w:r w:rsidRPr="00643CDA">
        <w:rPr>
          <w:b/>
        </w:rPr>
        <w:t>NIH/NHLBI</w:t>
      </w:r>
    </w:p>
    <w:p w14:paraId="7BEBD6A0" w14:textId="77777777" w:rsidR="00643CDA" w:rsidRPr="007219E4" w:rsidRDefault="00643CDA" w:rsidP="00643CDA">
      <w:pPr>
        <w:pStyle w:val="BodyText2"/>
        <w:tabs>
          <w:tab w:val="left" w:pos="360"/>
        </w:tabs>
        <w:snapToGrid w:val="0"/>
        <w:spacing w:after="0" w:line="240" w:lineRule="auto"/>
        <w:rPr>
          <w:b/>
        </w:rPr>
      </w:pPr>
      <w:r w:rsidRPr="007219E4">
        <w:t>Role of murine induced pluripotent stem cells on the correction of cardiac and skeletal muscle defects</w:t>
      </w:r>
    </w:p>
    <w:p w14:paraId="2195A899" w14:textId="77777777" w:rsidR="00643CDA" w:rsidRPr="001175E4" w:rsidRDefault="00643CDA" w:rsidP="00643CDA">
      <w:pPr>
        <w:rPr>
          <w:noProof/>
        </w:rPr>
      </w:pPr>
      <w:r w:rsidRPr="007219E4">
        <w:t xml:space="preserve">The study will test if wild-type </w:t>
      </w:r>
      <w:proofErr w:type="spellStart"/>
      <w:r w:rsidRPr="007219E4">
        <w:t>iPS</w:t>
      </w:r>
      <w:proofErr w:type="spellEnd"/>
      <w:r w:rsidRPr="007219E4">
        <w:t xml:space="preserve"> cells injected into mdx or Id knockout mice correct muscular dystrophy and cardiomyopathy from occurring</w:t>
      </w:r>
    </w:p>
    <w:p w14:paraId="0571A6F7" w14:textId="77777777" w:rsidR="00643CDA" w:rsidRDefault="00643CDA" w:rsidP="00643CDA">
      <w:pPr>
        <w:pStyle w:val="DataField11pt-Single"/>
        <w:rPr>
          <w:rStyle w:val="Strong"/>
        </w:rPr>
      </w:pPr>
    </w:p>
    <w:p w14:paraId="741EF9BD" w14:textId="77777777" w:rsidR="00643CDA" w:rsidRPr="00643CDA" w:rsidRDefault="00643CDA" w:rsidP="00643CDA">
      <w:pPr>
        <w:widowControl w:val="0"/>
        <w:rPr>
          <w:rFonts w:cs="Arial"/>
          <w:b/>
          <w:szCs w:val="20"/>
        </w:rPr>
      </w:pPr>
      <w:r w:rsidRPr="00643CDA">
        <w:rPr>
          <w:rFonts w:cs="Arial"/>
          <w:b/>
          <w:szCs w:val="20"/>
        </w:rPr>
        <w:t xml:space="preserve">Stem Cell Research Grant NJ0749  </w:t>
      </w:r>
      <w:r w:rsidRPr="00643CDA">
        <w:rPr>
          <w:rFonts w:cs="Arial"/>
          <w:b/>
          <w:color w:val="000000"/>
          <w:szCs w:val="20"/>
        </w:rPr>
        <w:t>(</w:t>
      </w:r>
      <w:r w:rsidRPr="00643CDA">
        <w:rPr>
          <w:rFonts w:cs="Arial"/>
          <w:b/>
          <w:szCs w:val="20"/>
        </w:rPr>
        <w:t>Fraidenraich, PI)</w:t>
      </w:r>
      <w:r w:rsidRPr="00643CDA">
        <w:rPr>
          <w:rFonts w:cs="Arial"/>
          <w:b/>
          <w:szCs w:val="20"/>
        </w:rPr>
        <w:tab/>
      </w:r>
      <w:r w:rsidRPr="00643CDA">
        <w:rPr>
          <w:rFonts w:cs="Arial"/>
          <w:b/>
          <w:szCs w:val="20"/>
        </w:rPr>
        <w:tab/>
        <w:t>08/01/2007-07/31/2009</w:t>
      </w:r>
    </w:p>
    <w:p w14:paraId="635FC7B6" w14:textId="77777777" w:rsidR="00643CDA" w:rsidRPr="00643CDA" w:rsidRDefault="00643CDA" w:rsidP="00643CDA">
      <w:pPr>
        <w:widowControl w:val="0"/>
        <w:rPr>
          <w:rFonts w:cs="Arial"/>
          <w:b/>
          <w:szCs w:val="20"/>
        </w:rPr>
      </w:pPr>
      <w:r w:rsidRPr="00643CDA">
        <w:rPr>
          <w:rFonts w:cs="Arial"/>
          <w:b/>
          <w:szCs w:val="20"/>
        </w:rPr>
        <w:t>New Jersey Commission on Science and Technology</w:t>
      </w:r>
    </w:p>
    <w:p w14:paraId="6C7D7B4A" w14:textId="77777777" w:rsidR="00643CDA" w:rsidRPr="00643CDA" w:rsidRDefault="00643CDA" w:rsidP="00643CDA">
      <w:pPr>
        <w:spacing w:line="260" w:lineRule="exact"/>
        <w:outlineLvl w:val="0"/>
        <w:rPr>
          <w:rFonts w:cs="Arial"/>
          <w:bCs/>
          <w:szCs w:val="22"/>
        </w:rPr>
      </w:pPr>
      <w:r w:rsidRPr="00643CDA">
        <w:rPr>
          <w:rFonts w:cs="Arial"/>
          <w:bCs/>
          <w:szCs w:val="22"/>
        </w:rPr>
        <w:t>Stem cell-based therapy in Mst1 transgenic mice, a mouse model of cardiomyopathy</w:t>
      </w:r>
    </w:p>
    <w:p w14:paraId="24EFAE7C" w14:textId="77777777" w:rsidR="00643CDA" w:rsidRPr="00643CDA" w:rsidRDefault="00643CDA" w:rsidP="00643CDA">
      <w:pPr>
        <w:widowControl w:val="0"/>
        <w:rPr>
          <w:rFonts w:cs="Arial"/>
          <w:szCs w:val="20"/>
        </w:rPr>
      </w:pPr>
      <w:r w:rsidRPr="00643CDA">
        <w:rPr>
          <w:rFonts w:cs="Arial"/>
          <w:szCs w:val="20"/>
        </w:rPr>
        <w:t>The study will determine whether injection of stem cells (embryonic or adult) into Mst1 mice before or near the onset of the disease will prevent cardiomyopathy from occurring by secretion of paracrine factors</w:t>
      </w:r>
    </w:p>
    <w:p w14:paraId="1A059468" w14:textId="77777777" w:rsidR="00643CDA" w:rsidRPr="00643CDA" w:rsidRDefault="00643CDA" w:rsidP="00643CDA">
      <w:pPr>
        <w:widowControl w:val="0"/>
        <w:rPr>
          <w:rFonts w:cs="Arial"/>
          <w:szCs w:val="20"/>
        </w:rPr>
      </w:pPr>
    </w:p>
    <w:p w14:paraId="631B0696" w14:textId="77777777" w:rsidR="00643CDA" w:rsidRPr="00643CDA" w:rsidRDefault="00643CDA" w:rsidP="00643CDA">
      <w:pPr>
        <w:widowControl w:val="0"/>
        <w:tabs>
          <w:tab w:val="left" w:pos="360"/>
        </w:tabs>
        <w:ind w:left="360" w:hanging="360"/>
        <w:rPr>
          <w:b/>
        </w:rPr>
      </w:pPr>
      <w:r w:rsidRPr="00643CDA">
        <w:rPr>
          <w:b/>
        </w:rPr>
        <w:t xml:space="preserve">Grant-in-Aid 0755909T    </w:t>
      </w:r>
      <w:r w:rsidRPr="00643CDA">
        <w:rPr>
          <w:b/>
          <w:color w:val="000000"/>
        </w:rPr>
        <w:t>(</w:t>
      </w:r>
      <w:r w:rsidRPr="00643CDA">
        <w:rPr>
          <w:b/>
        </w:rPr>
        <w:t>Fraidenraich, PI)</w:t>
      </w:r>
      <w:r w:rsidRPr="00643CDA">
        <w:rPr>
          <w:b/>
        </w:rPr>
        <w:tab/>
      </w:r>
      <w:r w:rsidRPr="00643CDA">
        <w:rPr>
          <w:b/>
        </w:rPr>
        <w:tab/>
      </w:r>
      <w:r w:rsidRPr="00643CDA">
        <w:rPr>
          <w:b/>
        </w:rPr>
        <w:tab/>
      </w:r>
      <w:r w:rsidRPr="00643CDA">
        <w:rPr>
          <w:b/>
        </w:rPr>
        <w:tab/>
      </w:r>
      <w:r w:rsidRPr="00643CDA">
        <w:rPr>
          <w:b/>
        </w:rPr>
        <w:tab/>
        <w:t>07/01/2007-06/30/2010</w:t>
      </w:r>
    </w:p>
    <w:p w14:paraId="1ED89A29" w14:textId="77777777" w:rsidR="00643CDA" w:rsidRPr="00643CDA" w:rsidRDefault="00643CDA" w:rsidP="00643CDA">
      <w:pPr>
        <w:widowControl w:val="0"/>
        <w:tabs>
          <w:tab w:val="left" w:pos="360"/>
        </w:tabs>
        <w:ind w:left="360" w:hanging="360"/>
        <w:rPr>
          <w:b/>
        </w:rPr>
      </w:pPr>
      <w:r w:rsidRPr="00643CDA">
        <w:rPr>
          <w:b/>
        </w:rPr>
        <w:t>American Heart Association</w:t>
      </w:r>
    </w:p>
    <w:p w14:paraId="769EDF6C" w14:textId="77777777" w:rsidR="00643CDA" w:rsidRPr="007219E4" w:rsidRDefault="00643CDA" w:rsidP="00643CDA">
      <w:pPr>
        <w:widowControl w:val="0"/>
        <w:tabs>
          <w:tab w:val="left" w:pos="360"/>
        </w:tabs>
        <w:ind w:left="360" w:hanging="360"/>
      </w:pPr>
      <w:r w:rsidRPr="007219E4">
        <w:t xml:space="preserve">Correction of vascular defects in Id knockout hearts by Wnt5a-induced compensatory mechanisms </w:t>
      </w:r>
    </w:p>
    <w:p w14:paraId="47EE2BD8" w14:textId="77777777" w:rsidR="00643CDA" w:rsidRPr="00F1563F" w:rsidRDefault="00643CDA" w:rsidP="00643CDA">
      <w:pPr>
        <w:widowControl w:val="0"/>
        <w:tabs>
          <w:tab w:val="left" w:pos="0"/>
        </w:tabs>
      </w:pPr>
      <w:r w:rsidRPr="007219E4">
        <w:t>The study will characterize hearts from mice with conditional ablation of Id in the vasculature and the potential corrective effect of Wnt5a</w:t>
      </w:r>
    </w:p>
    <w:p w14:paraId="1714CFD1" w14:textId="77777777" w:rsidR="00643CDA" w:rsidRPr="00643CDA" w:rsidRDefault="00643CDA" w:rsidP="00643CDA">
      <w:pPr>
        <w:widowControl w:val="0"/>
        <w:rPr>
          <w:rFonts w:cs="Arial"/>
          <w:szCs w:val="20"/>
        </w:rPr>
      </w:pPr>
    </w:p>
    <w:p w14:paraId="1475504E" w14:textId="77777777" w:rsidR="00643CDA" w:rsidRPr="00643CDA" w:rsidRDefault="00643CDA" w:rsidP="00643CDA">
      <w:pPr>
        <w:rPr>
          <w:b/>
        </w:rPr>
      </w:pPr>
      <w:r w:rsidRPr="00643CDA">
        <w:rPr>
          <w:b/>
        </w:rPr>
        <w:t xml:space="preserve">K01 </w:t>
      </w:r>
      <w:r w:rsidRPr="00643CDA">
        <w:rPr>
          <w:b/>
          <w:color w:val="000000"/>
        </w:rPr>
        <w:t>HL076568        (</w:t>
      </w:r>
      <w:r w:rsidRPr="00643CDA">
        <w:rPr>
          <w:b/>
        </w:rPr>
        <w:t>Fraidenraich, PI)</w:t>
      </w:r>
      <w:r w:rsidRPr="00643CDA">
        <w:rPr>
          <w:b/>
        </w:rPr>
        <w:tab/>
      </w:r>
      <w:r w:rsidRPr="00643CDA">
        <w:rPr>
          <w:b/>
        </w:rPr>
        <w:tab/>
      </w:r>
      <w:r w:rsidRPr="00643CDA">
        <w:rPr>
          <w:b/>
        </w:rPr>
        <w:tab/>
      </w:r>
      <w:r w:rsidRPr="00643CDA">
        <w:rPr>
          <w:b/>
        </w:rPr>
        <w:tab/>
      </w:r>
      <w:r w:rsidRPr="00643CDA">
        <w:rPr>
          <w:b/>
        </w:rPr>
        <w:tab/>
      </w:r>
      <w:r w:rsidRPr="00643CDA">
        <w:rPr>
          <w:b/>
        </w:rPr>
        <w:tab/>
      </w:r>
      <w:r w:rsidRPr="00643CDA">
        <w:rPr>
          <w:b/>
        </w:rPr>
        <w:tab/>
        <w:t>06/01/2004-05/31/2010</w:t>
      </w:r>
    </w:p>
    <w:p w14:paraId="73968FD5" w14:textId="77777777" w:rsidR="00643CDA" w:rsidRPr="00643CDA" w:rsidRDefault="00643CDA" w:rsidP="00643CDA">
      <w:pPr>
        <w:ind w:left="2880" w:hanging="2880"/>
        <w:rPr>
          <w:b/>
        </w:rPr>
      </w:pPr>
      <w:r w:rsidRPr="00643CDA">
        <w:rPr>
          <w:b/>
        </w:rPr>
        <w:t>NIH/NHLBI</w:t>
      </w:r>
    </w:p>
    <w:p w14:paraId="7218D3DD" w14:textId="77777777" w:rsidR="00643CDA" w:rsidRPr="007219E4" w:rsidRDefault="00643CDA" w:rsidP="00643CDA">
      <w:pPr>
        <w:ind w:left="2880" w:hanging="2880"/>
      </w:pPr>
      <w:r w:rsidRPr="007219E4">
        <w:t>Role of Id genes during cardiac development</w:t>
      </w:r>
    </w:p>
    <w:p w14:paraId="3D84BE4B" w14:textId="77777777" w:rsidR="00643CDA" w:rsidRPr="007219E4" w:rsidRDefault="00643CDA" w:rsidP="00643CDA">
      <w:r w:rsidRPr="007219E4">
        <w:t>The study will address the role and the molecular mechanisms underlying the mode of action of Id (inhibitor of DNA binding) genes during cardiac formation.</w:t>
      </w:r>
    </w:p>
    <w:p w14:paraId="28852A93" w14:textId="77777777" w:rsidR="00643CDA" w:rsidRPr="00643CDA" w:rsidRDefault="00643CDA" w:rsidP="00643CDA">
      <w:pPr>
        <w:widowControl w:val="0"/>
        <w:tabs>
          <w:tab w:val="left" w:pos="360"/>
        </w:tabs>
        <w:autoSpaceDE/>
        <w:autoSpaceDN/>
        <w:adjustRightInd w:val="0"/>
        <w:snapToGrid w:val="0"/>
        <w:textAlignment w:val="baseline"/>
        <w:rPr>
          <w:rFonts w:eastAsia="MS Mincho"/>
          <w:szCs w:val="20"/>
          <w:lang w:eastAsia="ja-JP"/>
        </w:rPr>
      </w:pPr>
    </w:p>
    <w:p w14:paraId="17BF0F63" w14:textId="77777777" w:rsidR="00643CDA" w:rsidRPr="00643CDA" w:rsidRDefault="00643CDA" w:rsidP="00643CDA">
      <w:pPr>
        <w:widowControl w:val="0"/>
        <w:rPr>
          <w:rFonts w:cs="Arial"/>
          <w:b/>
          <w:szCs w:val="20"/>
        </w:rPr>
      </w:pPr>
      <w:r w:rsidRPr="00643CDA">
        <w:rPr>
          <w:rFonts w:cs="Arial"/>
          <w:b/>
          <w:szCs w:val="20"/>
        </w:rPr>
        <w:t xml:space="preserve">Research Grant </w:t>
      </w:r>
      <w:r w:rsidRPr="00643CDA">
        <w:rPr>
          <w:rFonts w:cs="Arial"/>
          <w:b/>
          <w:szCs w:val="22"/>
        </w:rPr>
        <w:t>68648</w:t>
      </w:r>
      <w:r w:rsidRPr="00643CDA">
        <w:rPr>
          <w:rFonts w:cs="Arial"/>
          <w:b/>
          <w:szCs w:val="20"/>
        </w:rPr>
        <w:t xml:space="preserve">    </w:t>
      </w:r>
      <w:r w:rsidRPr="00643CDA">
        <w:rPr>
          <w:rFonts w:cs="Arial"/>
          <w:b/>
          <w:color w:val="000000"/>
          <w:szCs w:val="20"/>
        </w:rPr>
        <w:t>(</w:t>
      </w:r>
      <w:r w:rsidRPr="00643CDA">
        <w:rPr>
          <w:rFonts w:cs="Arial"/>
          <w:b/>
          <w:szCs w:val="20"/>
        </w:rPr>
        <w:t>Fraidenraich, PI)</w:t>
      </w:r>
      <w:r w:rsidRPr="00643CDA">
        <w:rPr>
          <w:rFonts w:cs="Arial"/>
          <w:b/>
          <w:szCs w:val="20"/>
        </w:rPr>
        <w:tab/>
      </w:r>
      <w:r w:rsidRPr="00643CDA">
        <w:rPr>
          <w:rFonts w:cs="Arial"/>
          <w:b/>
          <w:szCs w:val="20"/>
        </w:rPr>
        <w:tab/>
      </w:r>
      <w:r w:rsidRPr="00643CDA">
        <w:rPr>
          <w:rFonts w:cs="Arial"/>
          <w:b/>
          <w:szCs w:val="20"/>
        </w:rPr>
        <w:tab/>
      </w:r>
      <w:r w:rsidRPr="00643CDA">
        <w:rPr>
          <w:rFonts w:cs="Arial"/>
          <w:b/>
          <w:szCs w:val="20"/>
        </w:rPr>
        <w:tab/>
      </w:r>
      <w:r w:rsidRPr="00643CDA">
        <w:rPr>
          <w:rFonts w:cs="Arial"/>
          <w:b/>
          <w:szCs w:val="20"/>
        </w:rPr>
        <w:tab/>
        <w:t>01/012008-12/31/2010</w:t>
      </w:r>
    </w:p>
    <w:p w14:paraId="17BE1578" w14:textId="77777777" w:rsidR="00643CDA" w:rsidRPr="00643CDA" w:rsidRDefault="00643CDA" w:rsidP="00643CDA">
      <w:pPr>
        <w:widowControl w:val="0"/>
        <w:rPr>
          <w:rFonts w:cs="Arial"/>
          <w:b/>
          <w:szCs w:val="20"/>
        </w:rPr>
      </w:pPr>
      <w:r w:rsidRPr="00643CDA">
        <w:rPr>
          <w:rFonts w:cs="Arial"/>
          <w:b/>
          <w:szCs w:val="20"/>
        </w:rPr>
        <w:t>Muscular Dystrophy Association</w:t>
      </w:r>
    </w:p>
    <w:p w14:paraId="724A6186" w14:textId="77777777" w:rsidR="00643CDA" w:rsidRPr="00643CDA" w:rsidRDefault="00643CDA" w:rsidP="00643CDA">
      <w:pPr>
        <w:widowControl w:val="0"/>
        <w:rPr>
          <w:rFonts w:cs="Arial"/>
          <w:szCs w:val="26"/>
        </w:rPr>
      </w:pPr>
      <w:r w:rsidRPr="00643CDA">
        <w:rPr>
          <w:rFonts w:cs="Arial"/>
          <w:szCs w:val="26"/>
        </w:rPr>
        <w:t xml:space="preserve">Embryonic stem cells prevent </w:t>
      </w:r>
      <w:proofErr w:type="spellStart"/>
      <w:r w:rsidRPr="00643CDA">
        <w:rPr>
          <w:rFonts w:cs="Arial"/>
          <w:szCs w:val="26"/>
        </w:rPr>
        <w:t>Duchenne</w:t>
      </w:r>
      <w:proofErr w:type="spellEnd"/>
      <w:r w:rsidRPr="00643CDA">
        <w:rPr>
          <w:rFonts w:cs="Arial"/>
          <w:szCs w:val="26"/>
        </w:rPr>
        <w:t xml:space="preserve"> muscular dystrophy in mdx mice </w:t>
      </w:r>
    </w:p>
    <w:p w14:paraId="2A8C5614" w14:textId="77777777" w:rsidR="00643CDA" w:rsidRPr="00643CDA" w:rsidRDefault="00643CDA" w:rsidP="00643CDA">
      <w:pPr>
        <w:widowControl w:val="0"/>
        <w:rPr>
          <w:rFonts w:cs="Arial"/>
          <w:szCs w:val="26"/>
        </w:rPr>
      </w:pPr>
      <w:r w:rsidRPr="00643CDA">
        <w:rPr>
          <w:rFonts w:cs="Arial"/>
          <w:szCs w:val="26"/>
        </w:rPr>
        <w:t xml:space="preserve">We seek to prevent muscular dystrophy from occurring by supplying wild type embryonic stem cells before the muscle forms. </w:t>
      </w:r>
    </w:p>
    <w:p w14:paraId="64CF159B" w14:textId="77777777" w:rsidR="00643CDA" w:rsidRPr="00643CDA" w:rsidRDefault="00643CDA" w:rsidP="00643CDA">
      <w:pPr>
        <w:widowControl w:val="0"/>
        <w:rPr>
          <w:rFonts w:cs="Arial"/>
          <w:szCs w:val="26"/>
        </w:rPr>
      </w:pPr>
    </w:p>
    <w:p w14:paraId="777CBB10" w14:textId="77777777" w:rsidR="00643CDA" w:rsidRPr="00643CDA" w:rsidRDefault="00643CDA" w:rsidP="00643CDA">
      <w:pPr>
        <w:widowControl w:val="0"/>
        <w:rPr>
          <w:rFonts w:cs="Arial"/>
          <w:b/>
          <w:szCs w:val="20"/>
        </w:rPr>
      </w:pPr>
      <w:r w:rsidRPr="00643CDA">
        <w:rPr>
          <w:rFonts w:cs="Arial"/>
          <w:b/>
          <w:szCs w:val="20"/>
        </w:rPr>
        <w:t>UMDNJ-NJMS Single Investigator Award  (Fraidenraich, PI</w:t>
      </w:r>
      <w:proofErr w:type="gramStart"/>
      <w:r w:rsidRPr="00643CDA">
        <w:rPr>
          <w:rFonts w:cs="Arial"/>
          <w:b/>
          <w:szCs w:val="20"/>
        </w:rPr>
        <w:t>)          07</w:t>
      </w:r>
      <w:proofErr w:type="gramEnd"/>
      <w:r w:rsidRPr="00643CDA">
        <w:rPr>
          <w:rFonts w:cs="Arial"/>
          <w:b/>
          <w:szCs w:val="20"/>
        </w:rPr>
        <w:t>/01/08-06/30/09</w:t>
      </w:r>
    </w:p>
    <w:p w14:paraId="07215A43" w14:textId="77777777" w:rsidR="00643CDA" w:rsidRPr="00643CDA" w:rsidRDefault="00643CDA" w:rsidP="00643CDA">
      <w:pPr>
        <w:widowControl w:val="0"/>
        <w:rPr>
          <w:rFonts w:cs="Arial"/>
          <w:b/>
          <w:szCs w:val="20"/>
        </w:rPr>
      </w:pPr>
      <w:r w:rsidRPr="00643CDA">
        <w:rPr>
          <w:rFonts w:cs="Arial"/>
          <w:b/>
          <w:szCs w:val="20"/>
        </w:rPr>
        <w:t>UMDNJ Foundation</w:t>
      </w:r>
    </w:p>
    <w:p w14:paraId="25908326" w14:textId="77777777" w:rsidR="00643CDA" w:rsidRPr="00643CDA" w:rsidRDefault="00643CDA" w:rsidP="00643CDA">
      <w:pPr>
        <w:widowControl w:val="0"/>
        <w:rPr>
          <w:rFonts w:cs="Arial"/>
          <w:szCs w:val="20"/>
        </w:rPr>
      </w:pPr>
      <w:r w:rsidRPr="00643CDA">
        <w:rPr>
          <w:rFonts w:cs="Arial"/>
          <w:szCs w:val="20"/>
        </w:rPr>
        <w:t>Derivation of mutant induced pluripotent stem cells from mice predisposed to develop muscular dystrophy</w:t>
      </w:r>
    </w:p>
    <w:p w14:paraId="3404153C" w14:textId="77777777" w:rsidR="00643CDA" w:rsidRPr="00643CDA" w:rsidRDefault="00643CDA" w:rsidP="00643CDA">
      <w:pPr>
        <w:widowControl w:val="0"/>
        <w:tabs>
          <w:tab w:val="left" w:pos="360"/>
        </w:tabs>
        <w:autoSpaceDE/>
        <w:autoSpaceDN/>
        <w:adjustRightInd w:val="0"/>
        <w:snapToGrid w:val="0"/>
        <w:textAlignment w:val="baseline"/>
        <w:rPr>
          <w:rFonts w:eastAsia="MS Mincho"/>
          <w:szCs w:val="20"/>
          <w:lang w:eastAsia="ja-JP"/>
        </w:rPr>
      </w:pPr>
      <w:r w:rsidRPr="00643CDA">
        <w:rPr>
          <w:rFonts w:eastAsia="MS Mincho"/>
          <w:szCs w:val="20"/>
          <w:lang w:eastAsia="ja-JP"/>
        </w:rPr>
        <w:t xml:space="preserve">We seek to derive </w:t>
      </w:r>
      <w:proofErr w:type="spellStart"/>
      <w:r w:rsidRPr="00643CDA">
        <w:rPr>
          <w:rFonts w:eastAsia="MS Mincho"/>
          <w:szCs w:val="20"/>
          <w:lang w:eastAsia="ja-JP"/>
        </w:rPr>
        <w:t>iPS</w:t>
      </w:r>
      <w:proofErr w:type="spellEnd"/>
      <w:r w:rsidRPr="00643CDA">
        <w:rPr>
          <w:rFonts w:eastAsia="MS Mincho"/>
          <w:szCs w:val="20"/>
          <w:lang w:eastAsia="ja-JP"/>
        </w:rPr>
        <w:t xml:space="preserve"> cells from mouse embryonic fibroblasts.</w:t>
      </w:r>
    </w:p>
    <w:p w14:paraId="1BAF5CC4" w14:textId="77777777" w:rsidR="00643CDA" w:rsidRPr="00643CDA" w:rsidRDefault="00643CDA" w:rsidP="00643CDA">
      <w:pPr>
        <w:widowControl w:val="0"/>
        <w:rPr>
          <w:rFonts w:cs="Arial"/>
          <w:szCs w:val="26"/>
        </w:rPr>
      </w:pPr>
    </w:p>
    <w:p w14:paraId="318686FF" w14:textId="77777777" w:rsidR="00643CDA" w:rsidRPr="00643CDA" w:rsidRDefault="00643CDA" w:rsidP="00643CDA">
      <w:pPr>
        <w:widowControl w:val="0"/>
        <w:tabs>
          <w:tab w:val="left" w:pos="360"/>
        </w:tabs>
        <w:autoSpaceDE/>
        <w:autoSpaceDN/>
        <w:adjustRightInd w:val="0"/>
        <w:snapToGrid w:val="0"/>
        <w:textAlignment w:val="baseline"/>
        <w:rPr>
          <w:rFonts w:eastAsia="MS Mincho"/>
          <w:b/>
          <w:szCs w:val="20"/>
          <w:lang w:eastAsia="ja-JP"/>
        </w:rPr>
      </w:pPr>
      <w:r w:rsidRPr="00643CDA">
        <w:rPr>
          <w:rFonts w:eastAsia="MS Mincho"/>
          <w:b/>
          <w:szCs w:val="20"/>
          <w:lang w:eastAsia="ja-JP"/>
        </w:rPr>
        <w:t>UMDNJ Research Grant   (Fraidenraich, PI)</w:t>
      </w:r>
      <w:r w:rsidRPr="00643CDA">
        <w:rPr>
          <w:rFonts w:eastAsia="MS Mincho"/>
          <w:b/>
          <w:szCs w:val="20"/>
          <w:lang w:eastAsia="ja-JP"/>
        </w:rPr>
        <w:tab/>
      </w:r>
      <w:r w:rsidRPr="00643CDA">
        <w:rPr>
          <w:rFonts w:eastAsia="MS Mincho"/>
          <w:b/>
          <w:szCs w:val="20"/>
          <w:lang w:eastAsia="ja-JP"/>
        </w:rPr>
        <w:tab/>
      </w:r>
      <w:r w:rsidRPr="00643CDA">
        <w:rPr>
          <w:rFonts w:eastAsia="MS Mincho"/>
          <w:b/>
          <w:szCs w:val="20"/>
          <w:lang w:eastAsia="ja-JP"/>
        </w:rPr>
        <w:tab/>
      </w:r>
      <w:r w:rsidRPr="00643CDA">
        <w:rPr>
          <w:rFonts w:eastAsia="MS Mincho"/>
          <w:b/>
          <w:szCs w:val="20"/>
          <w:lang w:eastAsia="ja-JP"/>
        </w:rPr>
        <w:tab/>
      </w:r>
      <w:r w:rsidRPr="00643CDA">
        <w:rPr>
          <w:rFonts w:eastAsia="MS Mincho"/>
          <w:b/>
          <w:szCs w:val="20"/>
          <w:lang w:eastAsia="ja-JP"/>
        </w:rPr>
        <w:tab/>
        <w:t xml:space="preserve">      </w:t>
      </w:r>
      <w:r w:rsidRPr="00643CDA">
        <w:rPr>
          <w:rFonts w:eastAsia="MS Mincho"/>
          <w:b/>
          <w:szCs w:val="20"/>
          <w:lang w:eastAsia="ja-JP"/>
        </w:rPr>
        <w:tab/>
        <w:t>1/1/10-12/31/11</w:t>
      </w:r>
    </w:p>
    <w:p w14:paraId="10F5BC88" w14:textId="77777777" w:rsidR="00643CDA" w:rsidRPr="00643CDA" w:rsidRDefault="00643CDA" w:rsidP="00643CDA">
      <w:pPr>
        <w:widowControl w:val="0"/>
        <w:tabs>
          <w:tab w:val="left" w:pos="360"/>
        </w:tabs>
        <w:autoSpaceDE/>
        <w:autoSpaceDN/>
        <w:adjustRightInd w:val="0"/>
        <w:snapToGrid w:val="0"/>
        <w:textAlignment w:val="baseline"/>
        <w:rPr>
          <w:rFonts w:eastAsia="MS Mincho"/>
          <w:b/>
          <w:szCs w:val="20"/>
          <w:lang w:eastAsia="ja-JP"/>
        </w:rPr>
      </w:pPr>
      <w:r w:rsidRPr="00643CDA">
        <w:rPr>
          <w:rFonts w:eastAsia="MS Mincho"/>
          <w:b/>
          <w:szCs w:val="20"/>
          <w:lang w:eastAsia="ja-JP"/>
        </w:rPr>
        <w:t>UMDNJ Dean’s Biomedical Research Support Program</w:t>
      </w:r>
    </w:p>
    <w:p w14:paraId="3E4E635B" w14:textId="77777777" w:rsidR="00643CDA" w:rsidRPr="00643CDA" w:rsidRDefault="00643CDA" w:rsidP="00643CDA">
      <w:pPr>
        <w:widowControl w:val="0"/>
        <w:tabs>
          <w:tab w:val="left" w:pos="360"/>
        </w:tabs>
        <w:autoSpaceDE/>
        <w:autoSpaceDN/>
        <w:adjustRightInd w:val="0"/>
        <w:snapToGrid w:val="0"/>
        <w:textAlignment w:val="baseline"/>
        <w:rPr>
          <w:rFonts w:eastAsia="MS Mincho"/>
          <w:szCs w:val="20"/>
          <w:lang w:eastAsia="ja-JP"/>
        </w:rPr>
      </w:pPr>
      <w:r w:rsidRPr="00643CDA">
        <w:rPr>
          <w:rFonts w:eastAsia="MS Mincho"/>
          <w:szCs w:val="20"/>
          <w:lang w:eastAsia="ja-JP"/>
        </w:rPr>
        <w:t xml:space="preserve">Non-canonical </w:t>
      </w:r>
      <w:proofErr w:type="spellStart"/>
      <w:r w:rsidRPr="00643CDA">
        <w:rPr>
          <w:rFonts w:eastAsia="MS Mincho"/>
          <w:szCs w:val="20"/>
          <w:lang w:eastAsia="ja-JP"/>
        </w:rPr>
        <w:t>Wnt</w:t>
      </w:r>
      <w:proofErr w:type="spellEnd"/>
      <w:r w:rsidRPr="00643CDA">
        <w:rPr>
          <w:rFonts w:eastAsia="MS Mincho"/>
          <w:szCs w:val="20"/>
          <w:lang w:eastAsia="ja-JP"/>
        </w:rPr>
        <w:t xml:space="preserve"> Signaling Protection of Muscular Dystrophy</w:t>
      </w:r>
    </w:p>
    <w:p w14:paraId="60466B81" w14:textId="77777777" w:rsidR="00643CDA" w:rsidRPr="00643CDA" w:rsidRDefault="00643CDA" w:rsidP="00643CDA">
      <w:pPr>
        <w:widowControl w:val="0"/>
        <w:tabs>
          <w:tab w:val="left" w:pos="360"/>
        </w:tabs>
        <w:autoSpaceDE/>
        <w:autoSpaceDN/>
        <w:adjustRightInd w:val="0"/>
        <w:snapToGrid w:val="0"/>
        <w:textAlignment w:val="baseline"/>
        <w:rPr>
          <w:rFonts w:eastAsia="MS Mincho"/>
          <w:szCs w:val="20"/>
          <w:lang w:eastAsia="ja-JP"/>
        </w:rPr>
      </w:pPr>
      <w:r w:rsidRPr="00643CDA">
        <w:rPr>
          <w:rFonts w:eastAsia="MS Mincho"/>
          <w:szCs w:val="20"/>
          <w:lang w:eastAsia="ja-JP"/>
        </w:rPr>
        <w:t xml:space="preserve">The goal is to study a potential link between non-canonical </w:t>
      </w:r>
      <w:proofErr w:type="spellStart"/>
      <w:r w:rsidRPr="00643CDA">
        <w:rPr>
          <w:rFonts w:eastAsia="MS Mincho"/>
          <w:szCs w:val="20"/>
          <w:lang w:eastAsia="ja-JP"/>
        </w:rPr>
        <w:t>Wnt</w:t>
      </w:r>
      <w:proofErr w:type="spellEnd"/>
      <w:r w:rsidRPr="00643CDA">
        <w:rPr>
          <w:rFonts w:eastAsia="MS Mincho"/>
          <w:szCs w:val="20"/>
          <w:lang w:eastAsia="ja-JP"/>
        </w:rPr>
        <w:t xml:space="preserve"> signaling and </w:t>
      </w:r>
      <w:proofErr w:type="spellStart"/>
      <w:r w:rsidRPr="00643CDA">
        <w:rPr>
          <w:rFonts w:eastAsia="MS Mincho"/>
          <w:szCs w:val="20"/>
          <w:lang w:eastAsia="ja-JP"/>
        </w:rPr>
        <w:t>dystrophin</w:t>
      </w:r>
      <w:proofErr w:type="spellEnd"/>
      <w:r w:rsidRPr="00643CDA">
        <w:rPr>
          <w:rFonts w:eastAsia="MS Mincho"/>
          <w:szCs w:val="20"/>
          <w:lang w:eastAsia="ja-JP"/>
        </w:rPr>
        <w:t xml:space="preserve"> stability  </w:t>
      </w:r>
    </w:p>
    <w:p w14:paraId="08971EB7" w14:textId="77777777" w:rsidR="00643CDA" w:rsidRPr="00643CDA" w:rsidRDefault="00643CDA" w:rsidP="00643CDA">
      <w:pPr>
        <w:widowControl w:val="0"/>
        <w:tabs>
          <w:tab w:val="left" w:pos="360"/>
        </w:tabs>
        <w:autoSpaceDE/>
        <w:autoSpaceDN/>
        <w:adjustRightInd w:val="0"/>
        <w:snapToGrid w:val="0"/>
        <w:textAlignment w:val="baseline"/>
        <w:rPr>
          <w:rFonts w:eastAsia="MS Mincho"/>
          <w:szCs w:val="20"/>
          <w:lang w:eastAsia="ja-JP"/>
        </w:rPr>
      </w:pPr>
    </w:p>
    <w:p w14:paraId="288206B5" w14:textId="77777777" w:rsidR="00643CDA" w:rsidRPr="00643CDA" w:rsidRDefault="00643CDA" w:rsidP="00643CDA">
      <w:pPr>
        <w:tabs>
          <w:tab w:val="left" w:pos="2880"/>
        </w:tabs>
        <w:rPr>
          <w:b/>
        </w:rPr>
      </w:pPr>
      <w:r w:rsidRPr="00643CDA">
        <w:rPr>
          <w:b/>
        </w:rPr>
        <w:t>UMDNJ Bridge Grant      (Fraidenraich, PI</w:t>
      </w:r>
      <w:proofErr w:type="gramStart"/>
      <w:r w:rsidRPr="00643CDA">
        <w:rPr>
          <w:b/>
        </w:rPr>
        <w:t>)                                               1</w:t>
      </w:r>
      <w:proofErr w:type="gramEnd"/>
      <w:r w:rsidRPr="00643CDA">
        <w:rPr>
          <w:b/>
        </w:rPr>
        <w:t>/1/11-12/31/11</w:t>
      </w:r>
    </w:p>
    <w:p w14:paraId="1F481863" w14:textId="77777777" w:rsidR="00643CDA" w:rsidRPr="00643CDA" w:rsidRDefault="00643CDA" w:rsidP="00643CDA">
      <w:pPr>
        <w:tabs>
          <w:tab w:val="left" w:pos="2880"/>
        </w:tabs>
        <w:rPr>
          <w:b/>
        </w:rPr>
      </w:pPr>
      <w:r w:rsidRPr="00643CDA">
        <w:rPr>
          <w:b/>
        </w:rPr>
        <w:t>UMNDJ Foundation</w:t>
      </w:r>
    </w:p>
    <w:p w14:paraId="2BDC3E25" w14:textId="77777777" w:rsidR="00643CDA" w:rsidRPr="00603330" w:rsidRDefault="00643CDA" w:rsidP="00643CDA">
      <w:pPr>
        <w:tabs>
          <w:tab w:val="left" w:pos="2880"/>
        </w:tabs>
      </w:pPr>
      <w:r w:rsidRPr="00603330">
        <w:t>Induced Pluripotent Stem Cell Correction of Mu</w:t>
      </w:r>
      <w:r>
        <w:t>scular Dystrophy-Associated Car</w:t>
      </w:r>
      <w:r w:rsidRPr="00603330">
        <w:t>d</w:t>
      </w:r>
      <w:r>
        <w:t>i</w:t>
      </w:r>
      <w:r w:rsidRPr="00603330">
        <w:t>omyopathy</w:t>
      </w:r>
    </w:p>
    <w:p w14:paraId="3B48E36A" w14:textId="77777777" w:rsidR="00643CDA" w:rsidRDefault="00643CDA" w:rsidP="00643CDA">
      <w:pPr>
        <w:tabs>
          <w:tab w:val="left" w:pos="2880"/>
        </w:tabs>
      </w:pPr>
      <w:r w:rsidRPr="00603330">
        <w:t xml:space="preserve">The goal is to enrich for a </w:t>
      </w:r>
      <w:proofErr w:type="spellStart"/>
      <w:r w:rsidRPr="00603330">
        <w:t>dystrophin</w:t>
      </w:r>
      <w:proofErr w:type="spellEnd"/>
      <w:r w:rsidRPr="00603330">
        <w:t xml:space="preserve">-expressing fraction from mdx+/- </w:t>
      </w:r>
      <w:proofErr w:type="spellStart"/>
      <w:r w:rsidRPr="00603330">
        <w:t>cardiomyocytes</w:t>
      </w:r>
      <w:proofErr w:type="spellEnd"/>
      <w:r>
        <w:t xml:space="preserve"> derived </w:t>
      </w:r>
      <w:r w:rsidRPr="00643CDA">
        <w:rPr>
          <w:i/>
        </w:rPr>
        <w:t>in vitro</w:t>
      </w:r>
      <w:r>
        <w:t xml:space="preserve"> from </w:t>
      </w:r>
      <w:proofErr w:type="spellStart"/>
      <w:r>
        <w:t>iPSCs</w:t>
      </w:r>
      <w:proofErr w:type="spellEnd"/>
      <w:r w:rsidRPr="00603330">
        <w:t xml:space="preserve"> to ultimately test engraftment </w:t>
      </w:r>
      <w:r>
        <w:t xml:space="preserve">into adult hearts </w:t>
      </w:r>
      <w:r w:rsidRPr="00603330">
        <w:t>and therapeutic potential.</w:t>
      </w:r>
    </w:p>
    <w:p w14:paraId="76492868" w14:textId="77777777" w:rsidR="00643CDA" w:rsidRDefault="00643CDA" w:rsidP="00643CDA">
      <w:pPr>
        <w:tabs>
          <w:tab w:val="left" w:pos="2880"/>
        </w:tabs>
      </w:pPr>
    </w:p>
    <w:p w14:paraId="6FA001E2" w14:textId="77777777" w:rsidR="00643CDA" w:rsidRPr="00643CDA" w:rsidRDefault="00643CDA" w:rsidP="00643CDA">
      <w:pPr>
        <w:widowControl w:val="0"/>
        <w:rPr>
          <w:rFonts w:cs="Arial"/>
          <w:szCs w:val="26"/>
        </w:rPr>
      </w:pPr>
      <w:proofErr w:type="spellStart"/>
      <w:r w:rsidRPr="00643CDA">
        <w:rPr>
          <w:rFonts w:cs="Arial"/>
          <w:b/>
          <w:szCs w:val="26"/>
        </w:rPr>
        <w:t>Predoctoral</w:t>
      </w:r>
      <w:proofErr w:type="spellEnd"/>
      <w:r w:rsidRPr="00643CDA">
        <w:rPr>
          <w:rFonts w:cs="Arial"/>
          <w:b/>
          <w:szCs w:val="26"/>
        </w:rPr>
        <w:t xml:space="preserve"> Fellowship 12PRE1207008</w:t>
      </w:r>
      <w:r w:rsidRPr="00643CDA">
        <w:rPr>
          <w:rFonts w:cs="Arial"/>
          <w:b/>
          <w:szCs w:val="26"/>
        </w:rPr>
        <w:tab/>
        <w:t>(Chang, PI; Fraidenraich, sponsor) 07/01/2012-06/30/2014</w:t>
      </w:r>
    </w:p>
    <w:p w14:paraId="68752EB7" w14:textId="77777777" w:rsidR="00643CDA" w:rsidRPr="00643CDA" w:rsidRDefault="00643CDA" w:rsidP="00643CDA">
      <w:pPr>
        <w:widowControl w:val="0"/>
        <w:rPr>
          <w:rFonts w:cs="Arial"/>
          <w:b/>
          <w:szCs w:val="26"/>
        </w:rPr>
      </w:pPr>
      <w:r w:rsidRPr="00643CDA">
        <w:rPr>
          <w:rFonts w:cs="Arial"/>
          <w:b/>
          <w:szCs w:val="26"/>
        </w:rPr>
        <w:t>American Heart Association</w:t>
      </w:r>
    </w:p>
    <w:p w14:paraId="728E06CF" w14:textId="77777777" w:rsidR="00643CDA" w:rsidRPr="00643CDA" w:rsidRDefault="00643CDA" w:rsidP="00643CDA">
      <w:pPr>
        <w:widowControl w:val="0"/>
        <w:rPr>
          <w:rFonts w:cs="Arial"/>
          <w:szCs w:val="26"/>
        </w:rPr>
      </w:pPr>
      <w:r w:rsidRPr="00643CDA">
        <w:rPr>
          <w:rFonts w:cs="Arial"/>
          <w:szCs w:val="26"/>
        </w:rPr>
        <w:t>Paracrine effects of Id genes on cardiac disease</w:t>
      </w:r>
    </w:p>
    <w:p w14:paraId="4DA8155B" w14:textId="77777777" w:rsidR="00643CDA" w:rsidRDefault="00643CDA" w:rsidP="00643CDA">
      <w:pPr>
        <w:widowControl w:val="0"/>
        <w:rPr>
          <w:rFonts w:cs="Arial"/>
          <w:szCs w:val="26"/>
        </w:rPr>
      </w:pPr>
      <w:r w:rsidRPr="00643CDA">
        <w:rPr>
          <w:rFonts w:cs="Arial"/>
          <w:szCs w:val="26"/>
        </w:rPr>
        <w:t>We seek to examine roles of Id genes in cardiac disease at a distance</w:t>
      </w:r>
    </w:p>
    <w:p w14:paraId="12F0EF5A" w14:textId="77777777" w:rsidR="00EC281F" w:rsidRDefault="00EC281F" w:rsidP="00643CDA">
      <w:pPr>
        <w:widowControl w:val="0"/>
        <w:rPr>
          <w:rFonts w:cs="Arial"/>
          <w:szCs w:val="26"/>
        </w:rPr>
      </w:pPr>
    </w:p>
    <w:p w14:paraId="3690DD60" w14:textId="213C7F9D" w:rsidR="00EC281F" w:rsidRPr="00EC281F" w:rsidRDefault="00EC281F" w:rsidP="00EC281F">
      <w:pPr>
        <w:widowControl w:val="0"/>
        <w:rPr>
          <w:rFonts w:cs="Arial"/>
          <w:b/>
          <w:szCs w:val="26"/>
        </w:rPr>
      </w:pPr>
      <w:r w:rsidRPr="00EC281F">
        <w:rPr>
          <w:rFonts w:cs="Arial"/>
          <w:b/>
          <w:szCs w:val="26"/>
        </w:rPr>
        <w:t>Seed Grant</w:t>
      </w:r>
      <w:r w:rsidRPr="00EC281F">
        <w:rPr>
          <w:rFonts w:cs="Arial"/>
          <w:b/>
          <w:szCs w:val="26"/>
        </w:rPr>
        <w:tab/>
      </w:r>
      <w:r w:rsidRPr="00EC281F">
        <w:rPr>
          <w:rFonts w:cs="Arial"/>
          <w:b/>
          <w:szCs w:val="26"/>
        </w:rPr>
        <w:tab/>
      </w:r>
      <w:r w:rsidRPr="00EC281F">
        <w:rPr>
          <w:rFonts w:cs="Arial"/>
          <w:b/>
          <w:szCs w:val="26"/>
        </w:rPr>
        <w:tab/>
      </w:r>
      <w:r>
        <w:rPr>
          <w:rFonts w:cs="Arial"/>
          <w:b/>
          <w:szCs w:val="26"/>
        </w:rPr>
        <w:tab/>
      </w:r>
      <w:r w:rsidRPr="00EC281F">
        <w:rPr>
          <w:rFonts w:cs="Arial"/>
          <w:b/>
          <w:szCs w:val="26"/>
        </w:rPr>
        <w:tab/>
        <w:t>(Fraidenraich, PI)</w:t>
      </w:r>
      <w:r>
        <w:rPr>
          <w:rFonts w:cs="Arial"/>
          <w:b/>
          <w:szCs w:val="26"/>
        </w:rPr>
        <w:tab/>
      </w:r>
      <w:r>
        <w:rPr>
          <w:rFonts w:cs="Arial"/>
          <w:b/>
          <w:szCs w:val="26"/>
        </w:rPr>
        <w:tab/>
      </w:r>
      <w:r>
        <w:rPr>
          <w:rFonts w:cs="Arial"/>
          <w:b/>
          <w:szCs w:val="26"/>
        </w:rPr>
        <w:tab/>
      </w:r>
      <w:r>
        <w:rPr>
          <w:rFonts w:cs="Arial"/>
          <w:b/>
          <w:szCs w:val="26"/>
        </w:rPr>
        <w:tab/>
      </w:r>
      <w:r>
        <w:rPr>
          <w:rFonts w:cs="Arial"/>
          <w:b/>
          <w:szCs w:val="26"/>
        </w:rPr>
        <w:tab/>
      </w:r>
      <w:r>
        <w:rPr>
          <w:rFonts w:cs="Arial"/>
          <w:b/>
          <w:szCs w:val="26"/>
        </w:rPr>
        <w:tab/>
      </w:r>
      <w:r w:rsidRPr="00EC281F">
        <w:rPr>
          <w:rFonts w:cs="Arial"/>
          <w:b/>
          <w:szCs w:val="26"/>
        </w:rPr>
        <w:tab/>
        <w:t>05/01/2013-04/30/2015</w:t>
      </w:r>
    </w:p>
    <w:p w14:paraId="6E897839" w14:textId="77777777" w:rsidR="00EC281F" w:rsidRPr="00EC281F" w:rsidRDefault="00EC281F" w:rsidP="00EC281F">
      <w:pPr>
        <w:widowControl w:val="0"/>
        <w:rPr>
          <w:rFonts w:cs="Arial"/>
          <w:b/>
          <w:szCs w:val="26"/>
        </w:rPr>
      </w:pPr>
      <w:r w:rsidRPr="00EC281F">
        <w:rPr>
          <w:rFonts w:cs="Arial"/>
          <w:b/>
          <w:szCs w:val="26"/>
        </w:rPr>
        <w:t xml:space="preserve">New Jersey Health Foundation  </w:t>
      </w:r>
      <w:r w:rsidRPr="00EC281F">
        <w:rPr>
          <w:rFonts w:cs="Arial"/>
          <w:b/>
          <w:szCs w:val="26"/>
        </w:rPr>
        <w:tab/>
      </w:r>
      <w:r w:rsidRPr="00EC281F">
        <w:rPr>
          <w:rFonts w:cs="Arial"/>
          <w:b/>
          <w:szCs w:val="26"/>
        </w:rPr>
        <w:tab/>
      </w:r>
    </w:p>
    <w:p w14:paraId="2AD6266F" w14:textId="77777777" w:rsidR="00EC281F" w:rsidRPr="00EC281F" w:rsidRDefault="00EC281F" w:rsidP="00EC281F">
      <w:pPr>
        <w:widowControl w:val="0"/>
        <w:rPr>
          <w:rFonts w:cs="Arial"/>
          <w:szCs w:val="26"/>
        </w:rPr>
      </w:pPr>
      <w:r w:rsidRPr="00EC281F">
        <w:rPr>
          <w:rFonts w:cs="Arial"/>
          <w:szCs w:val="26"/>
        </w:rPr>
        <w:t>Insulin like growth factor-1 mediates cardiac defects triggered by Id-deficient bone marrow</w:t>
      </w:r>
    </w:p>
    <w:p w14:paraId="748D3063" w14:textId="77777777" w:rsidR="00EC281F" w:rsidRPr="00EC281F" w:rsidRDefault="00EC281F" w:rsidP="00EC281F">
      <w:pPr>
        <w:widowControl w:val="0"/>
        <w:rPr>
          <w:rFonts w:cs="Arial"/>
          <w:szCs w:val="26"/>
        </w:rPr>
      </w:pPr>
      <w:r w:rsidRPr="00EC281F">
        <w:rPr>
          <w:rFonts w:cs="Arial"/>
          <w:szCs w:val="26"/>
        </w:rPr>
        <w:lastRenderedPageBreak/>
        <w:t xml:space="preserve">We seek to examine the distal role of bone marrow on the production of a fibrotic heart. </w:t>
      </w:r>
    </w:p>
    <w:p w14:paraId="56F39E46" w14:textId="77777777" w:rsidR="007A3C2D" w:rsidRDefault="007A3C2D" w:rsidP="00643CDA">
      <w:pPr>
        <w:widowControl w:val="0"/>
        <w:rPr>
          <w:rFonts w:cs="Arial"/>
          <w:szCs w:val="26"/>
        </w:rPr>
      </w:pPr>
    </w:p>
    <w:p w14:paraId="6B381F72" w14:textId="77777777" w:rsidR="007A3C2D" w:rsidRDefault="007A3C2D" w:rsidP="007A3C2D">
      <w:pPr>
        <w:pStyle w:val="BodyText2"/>
        <w:tabs>
          <w:tab w:val="left" w:pos="360"/>
        </w:tabs>
        <w:snapToGrid w:val="0"/>
        <w:spacing w:after="0" w:line="240" w:lineRule="auto"/>
        <w:rPr>
          <w:b/>
        </w:rPr>
      </w:pPr>
      <w:r w:rsidRPr="007219E4">
        <w:rPr>
          <w:b/>
        </w:rPr>
        <w:t xml:space="preserve">Research Grant </w:t>
      </w:r>
      <w:r w:rsidRPr="00BC09FE">
        <w:rPr>
          <w:b/>
          <w:szCs w:val="22"/>
        </w:rPr>
        <w:t>200037</w:t>
      </w:r>
      <w:r w:rsidRPr="007219E4">
        <w:rPr>
          <w:b/>
        </w:rPr>
        <w:t xml:space="preserve">    </w:t>
      </w:r>
      <w:r w:rsidRPr="007219E4">
        <w:rPr>
          <w:b/>
          <w:color w:val="000000"/>
        </w:rPr>
        <w:t>(</w:t>
      </w:r>
      <w:r w:rsidRPr="007219E4">
        <w:rPr>
          <w:b/>
        </w:rPr>
        <w:t>Fraidenraich, PI)</w:t>
      </w:r>
      <w:r w:rsidRPr="007219E4">
        <w:rPr>
          <w:b/>
        </w:rPr>
        <w:tab/>
      </w:r>
      <w:r w:rsidRPr="007219E4">
        <w:rPr>
          <w:b/>
        </w:rPr>
        <w:tab/>
      </w:r>
      <w:r w:rsidRPr="007219E4">
        <w:rPr>
          <w:b/>
        </w:rPr>
        <w:tab/>
      </w:r>
      <w:r w:rsidRPr="007219E4">
        <w:rPr>
          <w:b/>
        </w:rPr>
        <w:tab/>
      </w:r>
      <w:r w:rsidRPr="007219E4">
        <w:rPr>
          <w:b/>
        </w:rPr>
        <w:tab/>
      </w:r>
      <w:r>
        <w:rPr>
          <w:b/>
        </w:rPr>
        <w:tab/>
      </w:r>
      <w:r>
        <w:rPr>
          <w:b/>
        </w:rPr>
        <w:tab/>
        <w:t>08/01/2011</w:t>
      </w:r>
      <w:r w:rsidRPr="007219E4">
        <w:rPr>
          <w:b/>
        </w:rPr>
        <w:t>-</w:t>
      </w:r>
      <w:r>
        <w:rPr>
          <w:b/>
        </w:rPr>
        <w:t>01/31/2015</w:t>
      </w:r>
    </w:p>
    <w:p w14:paraId="631B40A3" w14:textId="77777777" w:rsidR="007A3C2D" w:rsidRPr="007219E4" w:rsidRDefault="007A3C2D" w:rsidP="007A3C2D">
      <w:pPr>
        <w:pStyle w:val="BodyText2"/>
        <w:tabs>
          <w:tab w:val="left" w:pos="360"/>
        </w:tabs>
        <w:snapToGrid w:val="0"/>
        <w:spacing w:after="0" w:line="240" w:lineRule="auto"/>
        <w:rPr>
          <w:b/>
        </w:rPr>
      </w:pPr>
      <w:r>
        <w:rPr>
          <w:b/>
        </w:rPr>
        <w:t xml:space="preserve">Muscular Dystrophy Association </w:t>
      </w:r>
    </w:p>
    <w:p w14:paraId="278BA088" w14:textId="77777777" w:rsidR="007A3C2D" w:rsidRPr="00BC09FE" w:rsidRDefault="007A3C2D" w:rsidP="007A3C2D">
      <w:pPr>
        <w:pStyle w:val="DataField10pt"/>
        <w:widowControl w:val="0"/>
        <w:rPr>
          <w:sz w:val="22"/>
        </w:rPr>
      </w:pPr>
      <w:r w:rsidRPr="00BC09FE">
        <w:rPr>
          <w:sz w:val="22"/>
        </w:rPr>
        <w:t>Pluripotent stem cell-induced corrections in muscle and fat of mdx mice</w:t>
      </w:r>
    </w:p>
    <w:p w14:paraId="329A49CA" w14:textId="640D8FB1" w:rsidR="007A3C2D" w:rsidRDefault="007A3C2D" w:rsidP="007A3C2D">
      <w:pPr>
        <w:pStyle w:val="DataField10pt"/>
        <w:widowControl w:val="0"/>
        <w:rPr>
          <w:sz w:val="22"/>
          <w:szCs w:val="26"/>
        </w:rPr>
      </w:pPr>
      <w:r w:rsidRPr="007219E4">
        <w:rPr>
          <w:sz w:val="22"/>
          <w:szCs w:val="26"/>
        </w:rPr>
        <w:t xml:space="preserve">We seek to </w:t>
      </w:r>
      <w:r>
        <w:rPr>
          <w:sz w:val="22"/>
          <w:szCs w:val="26"/>
        </w:rPr>
        <w:t xml:space="preserve">study fat/muscle </w:t>
      </w:r>
      <w:proofErr w:type="spellStart"/>
      <w:r>
        <w:rPr>
          <w:sz w:val="22"/>
          <w:szCs w:val="26"/>
        </w:rPr>
        <w:t>interconversion</w:t>
      </w:r>
      <w:proofErr w:type="spellEnd"/>
      <w:r>
        <w:rPr>
          <w:sz w:val="22"/>
          <w:szCs w:val="26"/>
        </w:rPr>
        <w:t xml:space="preserve"> in WT/mdx mosaic mice </w:t>
      </w:r>
    </w:p>
    <w:p w14:paraId="5B0BB553" w14:textId="77777777" w:rsidR="007A3C2D" w:rsidRPr="00643CDA" w:rsidRDefault="007A3C2D" w:rsidP="00643CDA">
      <w:pPr>
        <w:widowControl w:val="0"/>
        <w:rPr>
          <w:rFonts w:cs="Arial"/>
          <w:szCs w:val="26"/>
        </w:rPr>
      </w:pPr>
    </w:p>
    <w:p w14:paraId="44481C19" w14:textId="77777777" w:rsidR="00643CDA" w:rsidRPr="009B31E5" w:rsidRDefault="00643CDA" w:rsidP="00643CDA">
      <w:pPr>
        <w:tabs>
          <w:tab w:val="left" w:pos="2880"/>
        </w:tabs>
      </w:pPr>
    </w:p>
    <w:p w14:paraId="1D6AD555" w14:textId="77777777" w:rsidR="00E67A05" w:rsidRPr="005C2CF8" w:rsidRDefault="00E67A05" w:rsidP="00643CDA">
      <w:pPr>
        <w:pStyle w:val="DataField11pt-Single"/>
        <w:rPr>
          <w:rStyle w:val="Strong"/>
        </w:rPr>
      </w:pPr>
    </w:p>
    <w:sectPr w:rsidR="00E67A05" w:rsidRPr="005C2CF8" w:rsidSect="00DF7645">
      <w:headerReference w:type="default" r:id="rId15"/>
      <w:type w:val="continuous"/>
      <w:pgSz w:w="12240" w:h="15840" w:code="1"/>
      <w:pgMar w:top="720" w:right="720" w:bottom="720" w:left="720" w:header="0" w:footer="0" w:gutter="0"/>
      <w:cols w:space="720"/>
      <w:formProt w:val="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B4D000" w14:textId="77777777" w:rsidR="00E750C2" w:rsidRDefault="00E750C2">
      <w:r>
        <w:separator/>
      </w:r>
    </w:p>
  </w:endnote>
  <w:endnote w:type="continuationSeparator" w:id="0">
    <w:p w14:paraId="2EE2F6CC" w14:textId="77777777" w:rsidR="00E750C2" w:rsidRDefault="00E750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imes">
    <w:panose1 w:val="02000500000000000000"/>
    <w:charset w:val="4D"/>
    <w:family w:val="roman"/>
    <w:notTrueType/>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Segoe UI">
    <w:charset w:val="00"/>
    <w:family w:val="swiss"/>
    <w:pitch w:val="variable"/>
    <w:sig w:usb0="E10022FF" w:usb1="C000E47F" w:usb2="00000029" w:usb3="00000000" w:csb0="000001DF" w:csb1="00000000"/>
  </w:font>
  <w:font w:name="AdvPTimes">
    <w:altName w:val="Cambria"/>
    <w:panose1 w:val="00000000000000000000"/>
    <w:charset w:val="4D"/>
    <w:family w:val="roman"/>
    <w:notTrueType/>
    <w:pitch w:val="default"/>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ＭＳ ゴシック">
    <w:panose1 w:val="00000000000000000000"/>
    <w:charset w:val="80"/>
    <w:family w:val="modern"/>
    <w:notTrueType/>
    <w:pitch w:val="fixed"/>
    <w:sig w:usb0="00000001" w:usb1="08070000" w:usb2="00000010" w:usb3="00000000" w:csb0="00020000" w:csb1="00000000"/>
  </w:font>
  <w:font w:name="Calibri Light">
    <w:panose1 w:val="020F03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86E716" w14:textId="77777777" w:rsidR="00E750C2" w:rsidRDefault="00E750C2">
      <w:r>
        <w:separator/>
      </w:r>
    </w:p>
  </w:footnote>
  <w:footnote w:type="continuationSeparator" w:id="0">
    <w:p w14:paraId="03E8109F" w14:textId="77777777" w:rsidR="00E750C2" w:rsidRDefault="00E750C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A4D83A" w14:textId="77777777" w:rsidR="00E750C2" w:rsidRDefault="00E750C2">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486ED7A"/>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FD009D2A"/>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4488676"/>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C6EE5CE"/>
    <w:lvl w:ilvl="0">
      <w:start w:val="1"/>
      <w:numFmt w:val="decimal"/>
      <w:pStyle w:val="ListNumber2"/>
      <w:lvlText w:val="%1."/>
      <w:lvlJc w:val="left"/>
      <w:pPr>
        <w:tabs>
          <w:tab w:val="num" w:pos="720"/>
        </w:tabs>
        <w:ind w:left="720" w:hanging="360"/>
      </w:pPr>
    </w:lvl>
  </w:abstractNum>
  <w:abstractNum w:abstractNumId="4">
    <w:nsid w:val="FFFFFF80"/>
    <w:multiLevelType w:val="singleLevel"/>
    <w:tmpl w:val="AB86BCA8"/>
    <w:lvl w:ilvl="0">
      <w:start w:val="1"/>
      <w:numFmt w:val="bullet"/>
      <w:pStyle w:val="ListBullet5"/>
      <w:lvlText w:val=""/>
      <w:lvlJc w:val="left"/>
      <w:pPr>
        <w:tabs>
          <w:tab w:val="num" w:pos="1800"/>
        </w:tabs>
        <w:ind w:left="1800" w:hanging="360"/>
      </w:pPr>
      <w:rPr>
        <w:rFonts w:ascii="Symbol" w:hAnsi="Symbol" w:cs="Times New Roman" w:hint="default"/>
      </w:rPr>
    </w:lvl>
  </w:abstractNum>
  <w:abstractNum w:abstractNumId="5">
    <w:nsid w:val="FFFFFF81"/>
    <w:multiLevelType w:val="singleLevel"/>
    <w:tmpl w:val="25B4CBEA"/>
    <w:lvl w:ilvl="0">
      <w:start w:val="1"/>
      <w:numFmt w:val="bullet"/>
      <w:pStyle w:val="ListBullet4"/>
      <w:lvlText w:val=""/>
      <w:lvlJc w:val="left"/>
      <w:pPr>
        <w:tabs>
          <w:tab w:val="num" w:pos="1440"/>
        </w:tabs>
        <w:ind w:left="1440" w:hanging="360"/>
      </w:pPr>
      <w:rPr>
        <w:rFonts w:ascii="Symbol" w:hAnsi="Symbol" w:cs="Times New Roman" w:hint="default"/>
      </w:rPr>
    </w:lvl>
  </w:abstractNum>
  <w:abstractNum w:abstractNumId="6">
    <w:nsid w:val="FFFFFF82"/>
    <w:multiLevelType w:val="singleLevel"/>
    <w:tmpl w:val="D1761C76"/>
    <w:lvl w:ilvl="0">
      <w:start w:val="1"/>
      <w:numFmt w:val="bullet"/>
      <w:pStyle w:val="ListBullet3"/>
      <w:lvlText w:val=""/>
      <w:lvlJc w:val="left"/>
      <w:pPr>
        <w:tabs>
          <w:tab w:val="num" w:pos="1080"/>
        </w:tabs>
        <w:ind w:left="1080" w:hanging="360"/>
      </w:pPr>
      <w:rPr>
        <w:rFonts w:ascii="Symbol" w:hAnsi="Symbol" w:cs="Times New Roman" w:hint="default"/>
      </w:rPr>
    </w:lvl>
  </w:abstractNum>
  <w:abstractNum w:abstractNumId="7">
    <w:nsid w:val="FFFFFF83"/>
    <w:multiLevelType w:val="singleLevel"/>
    <w:tmpl w:val="C1DCA676"/>
    <w:lvl w:ilvl="0">
      <w:start w:val="1"/>
      <w:numFmt w:val="bullet"/>
      <w:pStyle w:val="ListBullet2"/>
      <w:lvlText w:val=""/>
      <w:lvlJc w:val="left"/>
      <w:pPr>
        <w:tabs>
          <w:tab w:val="num" w:pos="720"/>
        </w:tabs>
        <w:ind w:left="720" w:hanging="360"/>
      </w:pPr>
      <w:rPr>
        <w:rFonts w:ascii="Symbol" w:hAnsi="Symbol" w:cs="Times New Roman" w:hint="default"/>
      </w:rPr>
    </w:lvl>
  </w:abstractNum>
  <w:abstractNum w:abstractNumId="8">
    <w:nsid w:val="FFFFFF88"/>
    <w:multiLevelType w:val="singleLevel"/>
    <w:tmpl w:val="02B2C318"/>
    <w:lvl w:ilvl="0">
      <w:start w:val="1"/>
      <w:numFmt w:val="decimal"/>
      <w:pStyle w:val="ListNumber"/>
      <w:lvlText w:val="%1."/>
      <w:lvlJc w:val="left"/>
      <w:pPr>
        <w:tabs>
          <w:tab w:val="num" w:pos="360"/>
        </w:tabs>
        <w:ind w:left="360" w:hanging="360"/>
      </w:pPr>
    </w:lvl>
  </w:abstractNum>
  <w:abstractNum w:abstractNumId="9">
    <w:nsid w:val="FFFFFF89"/>
    <w:multiLevelType w:val="singleLevel"/>
    <w:tmpl w:val="9C26D018"/>
    <w:lvl w:ilvl="0">
      <w:start w:val="1"/>
      <w:numFmt w:val="bullet"/>
      <w:pStyle w:val="ListBullet"/>
      <w:lvlText w:val=""/>
      <w:lvlJc w:val="left"/>
      <w:pPr>
        <w:tabs>
          <w:tab w:val="num" w:pos="360"/>
        </w:tabs>
        <w:ind w:left="360" w:hanging="360"/>
      </w:pPr>
      <w:rPr>
        <w:rFonts w:ascii="Symbol" w:hAnsi="Symbol" w:cs="Times New Roman" w:hint="default"/>
      </w:rPr>
    </w:lvl>
  </w:abstractNum>
  <w:abstractNum w:abstractNumId="10">
    <w:nsid w:val="00DE6AC5"/>
    <w:multiLevelType w:val="hybridMultilevel"/>
    <w:tmpl w:val="CC882E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38E681E"/>
    <w:multiLevelType w:val="singleLevel"/>
    <w:tmpl w:val="04090013"/>
    <w:lvl w:ilvl="0">
      <w:start w:val="5"/>
      <w:numFmt w:val="upperRoman"/>
      <w:lvlText w:val="%1."/>
      <w:lvlJc w:val="left"/>
      <w:pPr>
        <w:tabs>
          <w:tab w:val="num" w:pos="720"/>
        </w:tabs>
        <w:ind w:left="720" w:hanging="720"/>
      </w:pPr>
      <w:rPr>
        <w:rFonts w:hint="default"/>
      </w:rPr>
    </w:lvl>
  </w:abstractNum>
  <w:abstractNum w:abstractNumId="12">
    <w:nsid w:val="16737837"/>
    <w:multiLevelType w:val="hybridMultilevel"/>
    <w:tmpl w:val="CB6EC8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49A7029"/>
    <w:multiLevelType w:val="hybridMultilevel"/>
    <w:tmpl w:val="CB6EC8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1B11E7C"/>
    <w:multiLevelType w:val="hybridMultilevel"/>
    <w:tmpl w:val="9828D83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3EDA7ACE"/>
    <w:multiLevelType w:val="hybridMultilevel"/>
    <w:tmpl w:val="52608A2E"/>
    <w:lvl w:ilvl="0" w:tplc="7012BC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D9E62D8"/>
    <w:multiLevelType w:val="multilevel"/>
    <w:tmpl w:val="55E0F6FE"/>
    <w:lvl w:ilvl="0">
      <w:start w:val="1"/>
      <w:numFmt w:val="decimal"/>
      <w:lvlText w:val="(%1)"/>
      <w:lvlJc w:val="left"/>
      <w:pPr>
        <w:tabs>
          <w:tab w:val="num" w:pos="540"/>
        </w:tabs>
        <w:ind w:left="54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7">
    <w:nsid w:val="55F60B75"/>
    <w:multiLevelType w:val="hybridMultilevel"/>
    <w:tmpl w:val="CB6EC8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B09135F"/>
    <w:multiLevelType w:val="hybridMultilevel"/>
    <w:tmpl w:val="C39A8B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F9F0776"/>
    <w:multiLevelType w:val="hybridMultilevel"/>
    <w:tmpl w:val="CB6EC8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4867D5D"/>
    <w:multiLevelType w:val="hybridMultilevel"/>
    <w:tmpl w:val="C24C592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74EC4447"/>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abstractNum w:abstractNumId="22">
    <w:nsid w:val="7E637384"/>
    <w:multiLevelType w:val="multilevel"/>
    <w:tmpl w:val="9F6694BA"/>
    <w:lvl w:ilvl="0">
      <w:start w:val="1990"/>
      <w:numFmt w:val="decimal"/>
      <w:lvlText w:val="%1"/>
      <w:lvlJc w:val="left"/>
      <w:pPr>
        <w:tabs>
          <w:tab w:val="num" w:pos="1440"/>
        </w:tabs>
        <w:ind w:left="1440" w:hanging="1440"/>
      </w:pPr>
      <w:rPr>
        <w:rFonts w:hint="default"/>
      </w:rPr>
    </w:lvl>
    <w:lvl w:ilvl="1">
      <w:start w:val="1994"/>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7E7110D6"/>
    <w:multiLevelType w:val="hybridMultilevel"/>
    <w:tmpl w:val="C8FC18E8"/>
    <w:lvl w:ilvl="0" w:tplc="8474BA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0"/>
  </w:num>
  <w:num w:numId="12">
    <w:abstractNumId w:val="16"/>
  </w:num>
  <w:num w:numId="13">
    <w:abstractNumId w:val="11"/>
  </w:num>
  <w:num w:numId="14">
    <w:abstractNumId w:val="21"/>
  </w:num>
  <w:num w:numId="15">
    <w:abstractNumId w:val="18"/>
  </w:num>
  <w:num w:numId="16">
    <w:abstractNumId w:val="20"/>
  </w:num>
  <w:num w:numId="17">
    <w:abstractNumId w:val="10"/>
  </w:num>
  <w:num w:numId="18">
    <w:abstractNumId w:val="14"/>
  </w:num>
  <w:num w:numId="19">
    <w:abstractNumId w:val="19"/>
  </w:num>
  <w:num w:numId="20">
    <w:abstractNumId w:val="17"/>
  </w:num>
  <w:num w:numId="21">
    <w:abstractNumId w:val="22"/>
  </w:num>
  <w:num w:numId="22">
    <w:abstractNumId w:val="13"/>
  </w:num>
  <w:num w:numId="23">
    <w:abstractNumId w:val="12"/>
  </w:num>
  <w:num w:numId="24">
    <w:abstractNumId w:val="23"/>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360"/>
  <w:doNotHyphenateCaps/>
  <w:drawingGridHorizontalSpacing w:val="110"/>
  <w:drawingGridVerticalSpacing w:val="120"/>
  <w:displayHorizontalDrawingGridEvery w:val="0"/>
  <w:displayVerticalDrawingGridEvery w:val="3"/>
  <w:characterSpacingControl w:val="compressPunctuation"/>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A45"/>
    <w:rsid w:val="00007231"/>
    <w:rsid w:val="00023A7A"/>
    <w:rsid w:val="00031490"/>
    <w:rsid w:val="00062557"/>
    <w:rsid w:val="00067621"/>
    <w:rsid w:val="0007706D"/>
    <w:rsid w:val="000A3006"/>
    <w:rsid w:val="000E3BEC"/>
    <w:rsid w:val="0011159D"/>
    <w:rsid w:val="00122EB3"/>
    <w:rsid w:val="00132CA6"/>
    <w:rsid w:val="00136E3B"/>
    <w:rsid w:val="0014571A"/>
    <w:rsid w:val="00170D87"/>
    <w:rsid w:val="00177D49"/>
    <w:rsid w:val="001951D7"/>
    <w:rsid w:val="001C065C"/>
    <w:rsid w:val="00221793"/>
    <w:rsid w:val="0023678E"/>
    <w:rsid w:val="00236B60"/>
    <w:rsid w:val="002506F6"/>
    <w:rsid w:val="00271C9A"/>
    <w:rsid w:val="0028051C"/>
    <w:rsid w:val="0029532C"/>
    <w:rsid w:val="002B7443"/>
    <w:rsid w:val="002D7520"/>
    <w:rsid w:val="002E5125"/>
    <w:rsid w:val="003032BB"/>
    <w:rsid w:val="00303FCE"/>
    <w:rsid w:val="00321A19"/>
    <w:rsid w:val="003417C1"/>
    <w:rsid w:val="0035045F"/>
    <w:rsid w:val="0035228E"/>
    <w:rsid w:val="0037667F"/>
    <w:rsid w:val="00382AB6"/>
    <w:rsid w:val="00383712"/>
    <w:rsid w:val="003C102A"/>
    <w:rsid w:val="003C2647"/>
    <w:rsid w:val="003C62D6"/>
    <w:rsid w:val="003D2399"/>
    <w:rsid w:val="003F6A45"/>
    <w:rsid w:val="00403312"/>
    <w:rsid w:val="00432346"/>
    <w:rsid w:val="00447F3A"/>
    <w:rsid w:val="004759D9"/>
    <w:rsid w:val="0049068A"/>
    <w:rsid w:val="004A3FC8"/>
    <w:rsid w:val="004C1814"/>
    <w:rsid w:val="004E7347"/>
    <w:rsid w:val="00503B57"/>
    <w:rsid w:val="0050545D"/>
    <w:rsid w:val="005145BB"/>
    <w:rsid w:val="00517BFD"/>
    <w:rsid w:val="00520505"/>
    <w:rsid w:val="0054471F"/>
    <w:rsid w:val="005461F3"/>
    <w:rsid w:val="00547118"/>
    <w:rsid w:val="00547AC9"/>
    <w:rsid w:val="00592740"/>
    <w:rsid w:val="005A0312"/>
    <w:rsid w:val="005C2BDD"/>
    <w:rsid w:val="005C2CF8"/>
    <w:rsid w:val="005C47A8"/>
    <w:rsid w:val="005D4000"/>
    <w:rsid w:val="005E406E"/>
    <w:rsid w:val="005F5F51"/>
    <w:rsid w:val="00601C69"/>
    <w:rsid w:val="00616BCC"/>
    <w:rsid w:val="00624261"/>
    <w:rsid w:val="00643CDA"/>
    <w:rsid w:val="00646AF9"/>
    <w:rsid w:val="00656AB8"/>
    <w:rsid w:val="006609B6"/>
    <w:rsid w:val="0068699D"/>
    <w:rsid w:val="006A353C"/>
    <w:rsid w:val="006A56FC"/>
    <w:rsid w:val="006B2D1C"/>
    <w:rsid w:val="006C1E1F"/>
    <w:rsid w:val="006C2BAF"/>
    <w:rsid w:val="006E6FB5"/>
    <w:rsid w:val="006F21D8"/>
    <w:rsid w:val="007050F5"/>
    <w:rsid w:val="0071140F"/>
    <w:rsid w:val="007144D0"/>
    <w:rsid w:val="00722C8F"/>
    <w:rsid w:val="00763DE9"/>
    <w:rsid w:val="00781234"/>
    <w:rsid w:val="007949B6"/>
    <w:rsid w:val="007A3C2D"/>
    <w:rsid w:val="007B7AF3"/>
    <w:rsid w:val="007E3DD1"/>
    <w:rsid w:val="007E4CBE"/>
    <w:rsid w:val="008073EB"/>
    <w:rsid w:val="008319BA"/>
    <w:rsid w:val="008322A3"/>
    <w:rsid w:val="0083393A"/>
    <w:rsid w:val="00843027"/>
    <w:rsid w:val="00874EBC"/>
    <w:rsid w:val="008E2131"/>
    <w:rsid w:val="009211D3"/>
    <w:rsid w:val="00933173"/>
    <w:rsid w:val="00934124"/>
    <w:rsid w:val="00952A27"/>
    <w:rsid w:val="009575D7"/>
    <w:rsid w:val="00992BFA"/>
    <w:rsid w:val="009941B2"/>
    <w:rsid w:val="009D49C7"/>
    <w:rsid w:val="009D7E97"/>
    <w:rsid w:val="009E52CA"/>
    <w:rsid w:val="009F72E5"/>
    <w:rsid w:val="00A03FFA"/>
    <w:rsid w:val="00A04942"/>
    <w:rsid w:val="00A04B52"/>
    <w:rsid w:val="00A1469B"/>
    <w:rsid w:val="00A14EF5"/>
    <w:rsid w:val="00A26D0F"/>
    <w:rsid w:val="00A3773A"/>
    <w:rsid w:val="00A42D9B"/>
    <w:rsid w:val="00A55D1D"/>
    <w:rsid w:val="00A63D7C"/>
    <w:rsid w:val="00A7514C"/>
    <w:rsid w:val="00A8122C"/>
    <w:rsid w:val="00A83312"/>
    <w:rsid w:val="00AB0986"/>
    <w:rsid w:val="00AC7F92"/>
    <w:rsid w:val="00AE41C4"/>
    <w:rsid w:val="00AE7151"/>
    <w:rsid w:val="00B2502D"/>
    <w:rsid w:val="00BA14CB"/>
    <w:rsid w:val="00BC1891"/>
    <w:rsid w:val="00C05C55"/>
    <w:rsid w:val="00C069E5"/>
    <w:rsid w:val="00C076C6"/>
    <w:rsid w:val="00C1247F"/>
    <w:rsid w:val="00C137DA"/>
    <w:rsid w:val="00C3113F"/>
    <w:rsid w:val="00C443CD"/>
    <w:rsid w:val="00C4536F"/>
    <w:rsid w:val="00C46ADA"/>
    <w:rsid w:val="00C72589"/>
    <w:rsid w:val="00C75B57"/>
    <w:rsid w:val="00C85025"/>
    <w:rsid w:val="00C918BD"/>
    <w:rsid w:val="00C94E59"/>
    <w:rsid w:val="00CA680A"/>
    <w:rsid w:val="00CE0951"/>
    <w:rsid w:val="00CF3E44"/>
    <w:rsid w:val="00CF68A2"/>
    <w:rsid w:val="00D07414"/>
    <w:rsid w:val="00D26175"/>
    <w:rsid w:val="00D3779E"/>
    <w:rsid w:val="00D679E5"/>
    <w:rsid w:val="00D72117"/>
    <w:rsid w:val="00D72404"/>
    <w:rsid w:val="00D74391"/>
    <w:rsid w:val="00D83360"/>
    <w:rsid w:val="00D964CF"/>
    <w:rsid w:val="00DB7B85"/>
    <w:rsid w:val="00DD31B4"/>
    <w:rsid w:val="00DF7645"/>
    <w:rsid w:val="00E03667"/>
    <w:rsid w:val="00E047AD"/>
    <w:rsid w:val="00E05986"/>
    <w:rsid w:val="00E127A1"/>
    <w:rsid w:val="00E20E6D"/>
    <w:rsid w:val="00E355C2"/>
    <w:rsid w:val="00E53B95"/>
    <w:rsid w:val="00E67A05"/>
    <w:rsid w:val="00E74AB7"/>
    <w:rsid w:val="00E750C2"/>
    <w:rsid w:val="00E81124"/>
    <w:rsid w:val="00E81FE1"/>
    <w:rsid w:val="00E83A98"/>
    <w:rsid w:val="00E90203"/>
    <w:rsid w:val="00E91137"/>
    <w:rsid w:val="00EA0405"/>
    <w:rsid w:val="00EC281F"/>
    <w:rsid w:val="00EC7816"/>
    <w:rsid w:val="00EF4C32"/>
    <w:rsid w:val="00EF69CD"/>
    <w:rsid w:val="00F02126"/>
    <w:rsid w:val="00F07AB3"/>
    <w:rsid w:val="00F262AB"/>
    <w:rsid w:val="00F7284D"/>
    <w:rsid w:val="00F77DD8"/>
    <w:rsid w:val="00FA00C6"/>
    <w:rsid w:val="00FE52B9"/>
    <w:rsid w:val="00FF1D5B"/>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C225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A04B52"/>
    <w:pPr>
      <w:autoSpaceDE w:val="0"/>
      <w:autoSpaceDN w:val="0"/>
    </w:pPr>
    <w:rPr>
      <w:rFonts w:ascii="Arial" w:hAnsi="Arial"/>
      <w:sz w:val="22"/>
    </w:rPr>
  </w:style>
  <w:style w:type="paragraph" w:styleId="Heading1">
    <w:name w:val="heading 1"/>
    <w:basedOn w:val="Normal"/>
    <w:next w:val="Normal"/>
    <w:qFormat/>
    <w:rsid w:val="002B7443"/>
    <w:pPr>
      <w:pBdr>
        <w:top w:val="single" w:sz="4" w:space="12" w:color="auto"/>
      </w:pBdr>
      <w:jc w:val="center"/>
      <w:outlineLvl w:val="0"/>
    </w:pPr>
    <w:rPr>
      <w:rFonts w:cs="Arial"/>
      <w:b/>
      <w:bCs/>
      <w:szCs w:val="22"/>
    </w:rPr>
  </w:style>
  <w:style w:type="paragraph" w:styleId="Heading2">
    <w:name w:val="heading 2"/>
    <w:basedOn w:val="Subtitle"/>
    <w:next w:val="Normal"/>
    <w:qFormat/>
    <w:rsid w:val="00656AB8"/>
  </w:style>
  <w:style w:type="paragraph" w:styleId="Heading3">
    <w:name w:val="heading 3"/>
    <w:basedOn w:val="Subtitle2"/>
    <w:next w:val="Normal"/>
    <w:link w:val="Heading3Char"/>
    <w:unhideWhenUsed/>
    <w:qFormat/>
    <w:rsid w:val="00656AB8"/>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rsid w:val="008319BA"/>
    <w:pPr>
      <w:numPr>
        <w:numId w:val="1"/>
      </w:numPr>
    </w:pPr>
    <w:rPr>
      <w:rFonts w:ascii="Times" w:hAnsi="Times" w:cs="Times"/>
    </w:rPr>
  </w:style>
  <w:style w:type="paragraph" w:styleId="ListBullet2">
    <w:name w:val="List Bullet 2"/>
    <w:basedOn w:val="Normal"/>
    <w:autoRedefine/>
    <w:rsid w:val="008319BA"/>
    <w:pPr>
      <w:numPr>
        <w:numId w:val="2"/>
      </w:numPr>
    </w:pPr>
    <w:rPr>
      <w:rFonts w:ascii="Times" w:hAnsi="Times" w:cs="Times"/>
    </w:rPr>
  </w:style>
  <w:style w:type="paragraph" w:styleId="ListBullet3">
    <w:name w:val="List Bullet 3"/>
    <w:basedOn w:val="Normal"/>
    <w:autoRedefine/>
    <w:rsid w:val="008319BA"/>
    <w:pPr>
      <w:numPr>
        <w:numId w:val="3"/>
      </w:numPr>
    </w:pPr>
    <w:rPr>
      <w:rFonts w:ascii="Times" w:hAnsi="Times" w:cs="Times"/>
    </w:rPr>
  </w:style>
  <w:style w:type="paragraph" w:styleId="ListBullet4">
    <w:name w:val="List Bullet 4"/>
    <w:basedOn w:val="Normal"/>
    <w:autoRedefine/>
    <w:rsid w:val="008319BA"/>
    <w:pPr>
      <w:numPr>
        <w:numId w:val="4"/>
      </w:numPr>
    </w:pPr>
    <w:rPr>
      <w:rFonts w:ascii="Times" w:hAnsi="Times" w:cs="Times"/>
    </w:rPr>
  </w:style>
  <w:style w:type="paragraph" w:styleId="ListBullet5">
    <w:name w:val="List Bullet 5"/>
    <w:basedOn w:val="Normal"/>
    <w:autoRedefine/>
    <w:rsid w:val="008319BA"/>
    <w:pPr>
      <w:numPr>
        <w:numId w:val="5"/>
      </w:numPr>
    </w:pPr>
    <w:rPr>
      <w:rFonts w:ascii="Times" w:hAnsi="Times" w:cs="Times"/>
    </w:rPr>
  </w:style>
  <w:style w:type="paragraph" w:styleId="ListNumber">
    <w:name w:val="List Number"/>
    <w:basedOn w:val="Normal"/>
    <w:rsid w:val="008319BA"/>
    <w:pPr>
      <w:numPr>
        <w:numId w:val="6"/>
      </w:numPr>
    </w:pPr>
    <w:rPr>
      <w:rFonts w:ascii="Times" w:hAnsi="Times" w:cs="Times"/>
    </w:rPr>
  </w:style>
  <w:style w:type="paragraph" w:styleId="ListNumber2">
    <w:name w:val="List Number 2"/>
    <w:basedOn w:val="Normal"/>
    <w:rsid w:val="008319BA"/>
    <w:pPr>
      <w:numPr>
        <w:numId w:val="7"/>
      </w:numPr>
    </w:pPr>
    <w:rPr>
      <w:rFonts w:ascii="Times" w:hAnsi="Times" w:cs="Times"/>
    </w:rPr>
  </w:style>
  <w:style w:type="paragraph" w:styleId="ListNumber3">
    <w:name w:val="List Number 3"/>
    <w:basedOn w:val="Normal"/>
    <w:rsid w:val="008319BA"/>
    <w:pPr>
      <w:numPr>
        <w:numId w:val="8"/>
      </w:numPr>
    </w:pPr>
    <w:rPr>
      <w:rFonts w:ascii="Times" w:hAnsi="Times" w:cs="Times"/>
    </w:rPr>
  </w:style>
  <w:style w:type="paragraph" w:styleId="ListNumber4">
    <w:name w:val="List Number 4"/>
    <w:basedOn w:val="Normal"/>
    <w:rsid w:val="008319BA"/>
    <w:pPr>
      <w:numPr>
        <w:numId w:val="9"/>
      </w:numPr>
    </w:pPr>
    <w:rPr>
      <w:rFonts w:ascii="Times" w:hAnsi="Times" w:cs="Times"/>
    </w:rPr>
  </w:style>
  <w:style w:type="paragraph" w:styleId="ListNumber5">
    <w:name w:val="List Number 5"/>
    <w:basedOn w:val="Normal"/>
    <w:rsid w:val="008319BA"/>
    <w:pPr>
      <w:numPr>
        <w:numId w:val="10"/>
      </w:numPr>
    </w:pPr>
    <w:rPr>
      <w:rFonts w:ascii="Times" w:hAnsi="Times" w:cs="Times"/>
    </w:rPr>
  </w:style>
  <w:style w:type="paragraph" w:styleId="BodyTextIndent">
    <w:name w:val="Body Text Indent"/>
    <w:basedOn w:val="Normal"/>
    <w:link w:val="BodyTextIndentChar"/>
    <w:rsid w:val="008319BA"/>
    <w:pPr>
      <w:ind w:left="720"/>
      <w:jc w:val="both"/>
    </w:pPr>
    <w:rPr>
      <w:rFonts w:cs="Arial"/>
      <w:color w:val="FF0000"/>
      <w:sz w:val="20"/>
      <w:szCs w:val="20"/>
    </w:rPr>
  </w:style>
  <w:style w:type="character" w:customStyle="1" w:styleId="BodyTextIndentChar">
    <w:name w:val="Body Text Indent Char"/>
    <w:basedOn w:val="DefaultParagraphFont"/>
    <w:link w:val="BodyTextIndent"/>
    <w:rsid w:val="00EF4C32"/>
    <w:rPr>
      <w:rFonts w:ascii="Arial" w:hAnsi="Arial" w:cs="Arial"/>
      <w:color w:val="FF0000"/>
    </w:rPr>
  </w:style>
  <w:style w:type="paragraph" w:styleId="NormalWeb">
    <w:name w:val="Normal (Web)"/>
    <w:basedOn w:val="Normal"/>
    <w:rsid w:val="008319BA"/>
    <w:pPr>
      <w:autoSpaceDE/>
      <w:autoSpaceDN/>
      <w:spacing w:before="100" w:beforeAutospacing="1" w:after="100" w:afterAutospacing="1"/>
    </w:pPr>
    <w:rPr>
      <w:rFonts w:eastAsia="Arial Unicode MS"/>
    </w:rPr>
  </w:style>
  <w:style w:type="paragraph" w:styleId="Header">
    <w:name w:val="header"/>
    <w:basedOn w:val="Normal"/>
    <w:rsid w:val="008319BA"/>
    <w:pPr>
      <w:tabs>
        <w:tab w:val="center" w:pos="4320"/>
        <w:tab w:val="right" w:pos="8640"/>
      </w:tabs>
    </w:pPr>
  </w:style>
  <w:style w:type="paragraph" w:customStyle="1" w:styleId="DataField11pt-Single">
    <w:name w:val="Data Field 11pt-Single"/>
    <w:basedOn w:val="Normal"/>
    <w:link w:val="DataField11pt-SingleChar"/>
    <w:rsid w:val="00CF68A2"/>
    <w:rPr>
      <w:rFonts w:cs="Arial"/>
      <w:szCs w:val="20"/>
    </w:rPr>
  </w:style>
  <w:style w:type="character" w:customStyle="1" w:styleId="DataField11pt-SingleChar">
    <w:name w:val="Data Field 11pt-Single Char"/>
    <w:basedOn w:val="DefaultParagraphFont"/>
    <w:link w:val="DataField11pt-Single"/>
    <w:rsid w:val="00843027"/>
    <w:rPr>
      <w:rFonts w:ascii="Arial" w:hAnsi="Arial" w:cs="Arial"/>
      <w:sz w:val="22"/>
      <w:lang w:val="en-US" w:eastAsia="en-US" w:bidi="ar-SA"/>
    </w:rPr>
  </w:style>
  <w:style w:type="character" w:styleId="PageNumber">
    <w:name w:val="page number"/>
    <w:basedOn w:val="DefaultParagraphFont"/>
    <w:rsid w:val="008319BA"/>
    <w:rPr>
      <w:rFonts w:ascii="Arial" w:hAnsi="Arial"/>
      <w:sz w:val="20"/>
      <w:u w:val="single"/>
    </w:rPr>
  </w:style>
  <w:style w:type="paragraph" w:customStyle="1" w:styleId="HeadingNote">
    <w:name w:val="Heading Note"/>
    <w:basedOn w:val="Normal"/>
    <w:rsid w:val="002B7443"/>
    <w:pPr>
      <w:pBdr>
        <w:bottom w:val="single" w:sz="4" w:space="6" w:color="auto"/>
      </w:pBdr>
      <w:spacing w:before="40" w:after="40"/>
      <w:jc w:val="center"/>
    </w:pPr>
    <w:rPr>
      <w:rFonts w:cs="Arial"/>
      <w:iCs/>
      <w:sz w:val="16"/>
      <w:szCs w:val="16"/>
    </w:rPr>
  </w:style>
  <w:style w:type="paragraph" w:customStyle="1" w:styleId="FormFieldCaption">
    <w:name w:val="Form Field Caption"/>
    <w:basedOn w:val="Normal"/>
    <w:rsid w:val="008319BA"/>
    <w:pPr>
      <w:tabs>
        <w:tab w:val="left" w:pos="270"/>
      </w:tabs>
    </w:pPr>
    <w:rPr>
      <w:rFonts w:cs="Arial"/>
      <w:sz w:val="16"/>
      <w:szCs w:val="16"/>
    </w:rPr>
  </w:style>
  <w:style w:type="character" w:styleId="Hyperlink">
    <w:name w:val="Hyperlink"/>
    <w:basedOn w:val="DefaultParagraphFont"/>
    <w:uiPriority w:val="99"/>
    <w:rsid w:val="00E67A05"/>
    <w:rPr>
      <w:color w:val="0000FF"/>
      <w:u w:val="single"/>
    </w:rPr>
  </w:style>
  <w:style w:type="paragraph" w:styleId="Subtitle">
    <w:name w:val="Subtitle"/>
    <w:basedOn w:val="Normal"/>
    <w:next w:val="Normal"/>
    <w:link w:val="SubtitleChar"/>
    <w:qFormat/>
    <w:rsid w:val="00781234"/>
    <w:pPr>
      <w:keepNext/>
      <w:spacing w:before="360" w:after="120"/>
      <w:outlineLvl w:val="1"/>
    </w:pPr>
    <w:rPr>
      <w:b/>
    </w:rPr>
  </w:style>
  <w:style w:type="character" w:customStyle="1" w:styleId="SubtitleChar">
    <w:name w:val="Subtitle Char"/>
    <w:basedOn w:val="DefaultParagraphFont"/>
    <w:link w:val="Subtitle"/>
    <w:rsid w:val="00781234"/>
    <w:rPr>
      <w:rFonts w:ascii="Arial" w:hAnsi="Arial"/>
      <w:b/>
      <w:sz w:val="22"/>
      <w:szCs w:val="24"/>
    </w:rPr>
  </w:style>
  <w:style w:type="character" w:styleId="Strong">
    <w:name w:val="Strong"/>
    <w:basedOn w:val="DefaultParagraphFont"/>
    <w:qFormat/>
    <w:rsid w:val="00656AB8"/>
    <w:rPr>
      <w:b/>
      <w:bCs/>
    </w:rPr>
  </w:style>
  <w:style w:type="character" w:styleId="Emphasis">
    <w:name w:val="Emphasis"/>
    <w:basedOn w:val="DefaultParagraphFont"/>
    <w:qFormat/>
    <w:rsid w:val="00EF4C32"/>
    <w:rPr>
      <w:i/>
      <w:iCs/>
    </w:rPr>
  </w:style>
  <w:style w:type="paragraph" w:customStyle="1" w:styleId="Subtitle2">
    <w:name w:val="Subtitle 2"/>
    <w:basedOn w:val="Subtitle"/>
    <w:rsid w:val="00781234"/>
    <w:pPr>
      <w:spacing w:before="240" w:after="0"/>
    </w:pPr>
    <w:rPr>
      <w:bCs/>
      <w:szCs w:val="20"/>
      <w:u w:val="single"/>
    </w:rPr>
  </w:style>
  <w:style w:type="paragraph" w:customStyle="1" w:styleId="OMBInfo">
    <w:name w:val="OMB Info"/>
    <w:basedOn w:val="Normal"/>
    <w:qFormat/>
    <w:rsid w:val="00321A19"/>
    <w:pPr>
      <w:spacing w:after="120"/>
      <w:jc w:val="right"/>
    </w:pPr>
    <w:rPr>
      <w:sz w:val="16"/>
    </w:rPr>
  </w:style>
  <w:style w:type="character" w:customStyle="1" w:styleId="Heading3Char">
    <w:name w:val="Heading 3 Char"/>
    <w:basedOn w:val="DefaultParagraphFont"/>
    <w:link w:val="Heading3"/>
    <w:rsid w:val="00656AB8"/>
    <w:rPr>
      <w:rFonts w:ascii="Arial" w:hAnsi="Arial"/>
      <w:b/>
      <w:bCs/>
      <w:sz w:val="22"/>
      <w:u w:val="single"/>
    </w:rPr>
  </w:style>
  <w:style w:type="paragraph" w:customStyle="1" w:styleId="FormFieldCaption1">
    <w:name w:val="Form Field Caption1"/>
    <w:basedOn w:val="FormFieldCaption"/>
    <w:qFormat/>
    <w:rsid w:val="002B7443"/>
    <w:pPr>
      <w:spacing w:after="160"/>
    </w:pPr>
  </w:style>
  <w:style w:type="table" w:styleId="TableGrid">
    <w:name w:val="Table Grid"/>
    <w:basedOn w:val="TableNormal"/>
    <w:rsid w:val="002B74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rsid w:val="002B7443"/>
    <w:rPr>
      <w:sz w:val="16"/>
      <w:szCs w:val="16"/>
    </w:rPr>
  </w:style>
  <w:style w:type="paragraph" w:styleId="CommentText">
    <w:name w:val="annotation text"/>
    <w:basedOn w:val="Normal"/>
    <w:link w:val="CommentTextChar"/>
    <w:rsid w:val="002B7443"/>
    <w:rPr>
      <w:sz w:val="20"/>
      <w:szCs w:val="20"/>
    </w:rPr>
  </w:style>
  <w:style w:type="character" w:customStyle="1" w:styleId="CommentTextChar">
    <w:name w:val="Comment Text Char"/>
    <w:basedOn w:val="DefaultParagraphFont"/>
    <w:link w:val="CommentText"/>
    <w:rsid w:val="002B7443"/>
    <w:rPr>
      <w:rFonts w:ascii="Arial" w:hAnsi="Arial"/>
    </w:rPr>
  </w:style>
  <w:style w:type="paragraph" w:styleId="CommentSubject">
    <w:name w:val="annotation subject"/>
    <w:basedOn w:val="CommentText"/>
    <w:next w:val="CommentText"/>
    <w:link w:val="CommentSubjectChar"/>
    <w:rsid w:val="002B7443"/>
    <w:rPr>
      <w:b/>
      <w:bCs/>
    </w:rPr>
  </w:style>
  <w:style w:type="character" w:customStyle="1" w:styleId="CommentSubjectChar">
    <w:name w:val="Comment Subject Char"/>
    <w:basedOn w:val="CommentTextChar"/>
    <w:link w:val="CommentSubject"/>
    <w:rsid w:val="002B7443"/>
    <w:rPr>
      <w:rFonts w:ascii="Arial" w:hAnsi="Arial"/>
      <w:b/>
      <w:bCs/>
    </w:rPr>
  </w:style>
  <w:style w:type="paragraph" w:styleId="BalloonText">
    <w:name w:val="Balloon Text"/>
    <w:basedOn w:val="Normal"/>
    <w:link w:val="BalloonTextChar"/>
    <w:rsid w:val="002B7443"/>
    <w:rPr>
      <w:rFonts w:ascii="Segoe UI" w:hAnsi="Segoe UI" w:cs="Segoe UI"/>
      <w:sz w:val="18"/>
      <w:szCs w:val="18"/>
    </w:rPr>
  </w:style>
  <w:style w:type="character" w:customStyle="1" w:styleId="BalloonTextChar">
    <w:name w:val="Balloon Text Char"/>
    <w:basedOn w:val="DefaultParagraphFont"/>
    <w:link w:val="BalloonText"/>
    <w:rsid w:val="002B7443"/>
    <w:rPr>
      <w:rFonts w:ascii="Segoe UI" w:hAnsi="Segoe UI" w:cs="Segoe UI"/>
      <w:sz w:val="18"/>
      <w:szCs w:val="18"/>
    </w:rPr>
  </w:style>
  <w:style w:type="paragraph" w:styleId="Title">
    <w:name w:val="Title"/>
    <w:basedOn w:val="Normal"/>
    <w:next w:val="Normal"/>
    <w:link w:val="TitleChar"/>
    <w:qFormat/>
    <w:rsid w:val="006E6FB5"/>
    <w:pPr>
      <w:pBdr>
        <w:top w:val="single" w:sz="4" w:space="1" w:color="auto"/>
      </w:pBdr>
      <w:spacing w:before="240"/>
      <w:jc w:val="center"/>
    </w:pPr>
    <w:rPr>
      <w:b/>
    </w:rPr>
  </w:style>
  <w:style w:type="character" w:customStyle="1" w:styleId="TitleChar">
    <w:name w:val="Title Char"/>
    <w:basedOn w:val="DefaultParagraphFont"/>
    <w:link w:val="Title"/>
    <w:rsid w:val="006E6FB5"/>
    <w:rPr>
      <w:rFonts w:ascii="Arial" w:hAnsi="Arial"/>
      <w:b/>
      <w:sz w:val="22"/>
      <w:szCs w:val="24"/>
    </w:rPr>
  </w:style>
  <w:style w:type="paragraph" w:styleId="BodyText">
    <w:name w:val="Body Text"/>
    <w:basedOn w:val="Normal"/>
    <w:link w:val="BodyTextChar"/>
    <w:uiPriority w:val="99"/>
    <w:rsid w:val="006E6FB5"/>
    <w:pPr>
      <w:spacing w:after="120"/>
    </w:pPr>
  </w:style>
  <w:style w:type="character" w:customStyle="1" w:styleId="BodyTextChar">
    <w:name w:val="Body Text Char"/>
    <w:basedOn w:val="DefaultParagraphFont"/>
    <w:link w:val="BodyText"/>
    <w:uiPriority w:val="99"/>
    <w:rsid w:val="006E6FB5"/>
    <w:rPr>
      <w:rFonts w:ascii="Arial" w:hAnsi="Arial"/>
      <w:sz w:val="22"/>
      <w:szCs w:val="24"/>
    </w:rPr>
  </w:style>
  <w:style w:type="paragraph" w:styleId="Caption">
    <w:name w:val="caption"/>
    <w:basedOn w:val="Normal"/>
    <w:next w:val="Normal"/>
    <w:qFormat/>
    <w:rsid w:val="003417C1"/>
    <w:pPr>
      <w:tabs>
        <w:tab w:val="left" w:pos="720"/>
        <w:tab w:val="left" w:pos="1620"/>
      </w:tabs>
      <w:snapToGrid w:val="0"/>
      <w:ind w:left="1620" w:hanging="1700"/>
    </w:pPr>
    <w:rPr>
      <w:rFonts w:cs="Arial"/>
      <w:b/>
      <w:bCs/>
      <w:sz w:val="20"/>
    </w:rPr>
  </w:style>
  <w:style w:type="paragraph" w:styleId="ListParagraph">
    <w:name w:val="List Paragraph"/>
    <w:basedOn w:val="Normal"/>
    <w:rsid w:val="00643CDA"/>
    <w:pPr>
      <w:ind w:left="720"/>
      <w:contextualSpacing/>
    </w:pPr>
    <w:rPr>
      <w:rFonts w:ascii="Times New Roman" w:hAnsi="Times New Roman"/>
      <w:sz w:val="24"/>
    </w:rPr>
  </w:style>
  <w:style w:type="paragraph" w:styleId="BodyText2">
    <w:name w:val="Body Text 2"/>
    <w:basedOn w:val="Normal"/>
    <w:link w:val="BodyText2Char"/>
    <w:rsid w:val="00643CDA"/>
    <w:pPr>
      <w:spacing w:after="120" w:line="480" w:lineRule="auto"/>
    </w:pPr>
  </w:style>
  <w:style w:type="character" w:customStyle="1" w:styleId="BodyText2Char">
    <w:name w:val="Body Text 2 Char"/>
    <w:basedOn w:val="DefaultParagraphFont"/>
    <w:link w:val="BodyText2"/>
    <w:rsid w:val="00643CDA"/>
    <w:rPr>
      <w:rFonts w:ascii="Arial" w:hAnsi="Arial"/>
      <w:sz w:val="22"/>
    </w:rPr>
  </w:style>
  <w:style w:type="paragraph" w:customStyle="1" w:styleId="DataField10pt">
    <w:name w:val="Data Field 10pt"/>
    <w:basedOn w:val="Normal"/>
    <w:rsid w:val="00643CDA"/>
    <w:rPr>
      <w:rFonts w:cs="Arial"/>
      <w:sz w:val="20"/>
      <w:szCs w:val="20"/>
    </w:rPr>
  </w:style>
  <w:style w:type="character" w:styleId="FollowedHyperlink">
    <w:name w:val="FollowedHyperlink"/>
    <w:basedOn w:val="DefaultParagraphFont"/>
    <w:rsid w:val="00D07414"/>
    <w:rPr>
      <w:color w:val="954F72"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A04B52"/>
    <w:pPr>
      <w:autoSpaceDE w:val="0"/>
      <w:autoSpaceDN w:val="0"/>
    </w:pPr>
    <w:rPr>
      <w:rFonts w:ascii="Arial" w:hAnsi="Arial"/>
      <w:sz w:val="22"/>
    </w:rPr>
  </w:style>
  <w:style w:type="paragraph" w:styleId="Heading1">
    <w:name w:val="heading 1"/>
    <w:basedOn w:val="Normal"/>
    <w:next w:val="Normal"/>
    <w:qFormat/>
    <w:rsid w:val="002B7443"/>
    <w:pPr>
      <w:pBdr>
        <w:top w:val="single" w:sz="4" w:space="12" w:color="auto"/>
      </w:pBdr>
      <w:jc w:val="center"/>
      <w:outlineLvl w:val="0"/>
    </w:pPr>
    <w:rPr>
      <w:rFonts w:cs="Arial"/>
      <w:b/>
      <w:bCs/>
      <w:szCs w:val="22"/>
    </w:rPr>
  </w:style>
  <w:style w:type="paragraph" w:styleId="Heading2">
    <w:name w:val="heading 2"/>
    <w:basedOn w:val="Subtitle"/>
    <w:next w:val="Normal"/>
    <w:qFormat/>
    <w:rsid w:val="00656AB8"/>
  </w:style>
  <w:style w:type="paragraph" w:styleId="Heading3">
    <w:name w:val="heading 3"/>
    <w:basedOn w:val="Subtitle2"/>
    <w:next w:val="Normal"/>
    <w:link w:val="Heading3Char"/>
    <w:unhideWhenUsed/>
    <w:qFormat/>
    <w:rsid w:val="00656AB8"/>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rsid w:val="008319BA"/>
    <w:pPr>
      <w:numPr>
        <w:numId w:val="1"/>
      </w:numPr>
    </w:pPr>
    <w:rPr>
      <w:rFonts w:ascii="Times" w:hAnsi="Times" w:cs="Times"/>
    </w:rPr>
  </w:style>
  <w:style w:type="paragraph" w:styleId="ListBullet2">
    <w:name w:val="List Bullet 2"/>
    <w:basedOn w:val="Normal"/>
    <w:autoRedefine/>
    <w:rsid w:val="008319BA"/>
    <w:pPr>
      <w:numPr>
        <w:numId w:val="2"/>
      </w:numPr>
    </w:pPr>
    <w:rPr>
      <w:rFonts w:ascii="Times" w:hAnsi="Times" w:cs="Times"/>
    </w:rPr>
  </w:style>
  <w:style w:type="paragraph" w:styleId="ListBullet3">
    <w:name w:val="List Bullet 3"/>
    <w:basedOn w:val="Normal"/>
    <w:autoRedefine/>
    <w:rsid w:val="008319BA"/>
    <w:pPr>
      <w:numPr>
        <w:numId w:val="3"/>
      </w:numPr>
    </w:pPr>
    <w:rPr>
      <w:rFonts w:ascii="Times" w:hAnsi="Times" w:cs="Times"/>
    </w:rPr>
  </w:style>
  <w:style w:type="paragraph" w:styleId="ListBullet4">
    <w:name w:val="List Bullet 4"/>
    <w:basedOn w:val="Normal"/>
    <w:autoRedefine/>
    <w:rsid w:val="008319BA"/>
    <w:pPr>
      <w:numPr>
        <w:numId w:val="4"/>
      </w:numPr>
    </w:pPr>
    <w:rPr>
      <w:rFonts w:ascii="Times" w:hAnsi="Times" w:cs="Times"/>
    </w:rPr>
  </w:style>
  <w:style w:type="paragraph" w:styleId="ListBullet5">
    <w:name w:val="List Bullet 5"/>
    <w:basedOn w:val="Normal"/>
    <w:autoRedefine/>
    <w:rsid w:val="008319BA"/>
    <w:pPr>
      <w:numPr>
        <w:numId w:val="5"/>
      </w:numPr>
    </w:pPr>
    <w:rPr>
      <w:rFonts w:ascii="Times" w:hAnsi="Times" w:cs="Times"/>
    </w:rPr>
  </w:style>
  <w:style w:type="paragraph" w:styleId="ListNumber">
    <w:name w:val="List Number"/>
    <w:basedOn w:val="Normal"/>
    <w:rsid w:val="008319BA"/>
    <w:pPr>
      <w:numPr>
        <w:numId w:val="6"/>
      </w:numPr>
    </w:pPr>
    <w:rPr>
      <w:rFonts w:ascii="Times" w:hAnsi="Times" w:cs="Times"/>
    </w:rPr>
  </w:style>
  <w:style w:type="paragraph" w:styleId="ListNumber2">
    <w:name w:val="List Number 2"/>
    <w:basedOn w:val="Normal"/>
    <w:rsid w:val="008319BA"/>
    <w:pPr>
      <w:numPr>
        <w:numId w:val="7"/>
      </w:numPr>
    </w:pPr>
    <w:rPr>
      <w:rFonts w:ascii="Times" w:hAnsi="Times" w:cs="Times"/>
    </w:rPr>
  </w:style>
  <w:style w:type="paragraph" w:styleId="ListNumber3">
    <w:name w:val="List Number 3"/>
    <w:basedOn w:val="Normal"/>
    <w:rsid w:val="008319BA"/>
    <w:pPr>
      <w:numPr>
        <w:numId w:val="8"/>
      </w:numPr>
    </w:pPr>
    <w:rPr>
      <w:rFonts w:ascii="Times" w:hAnsi="Times" w:cs="Times"/>
    </w:rPr>
  </w:style>
  <w:style w:type="paragraph" w:styleId="ListNumber4">
    <w:name w:val="List Number 4"/>
    <w:basedOn w:val="Normal"/>
    <w:rsid w:val="008319BA"/>
    <w:pPr>
      <w:numPr>
        <w:numId w:val="9"/>
      </w:numPr>
    </w:pPr>
    <w:rPr>
      <w:rFonts w:ascii="Times" w:hAnsi="Times" w:cs="Times"/>
    </w:rPr>
  </w:style>
  <w:style w:type="paragraph" w:styleId="ListNumber5">
    <w:name w:val="List Number 5"/>
    <w:basedOn w:val="Normal"/>
    <w:rsid w:val="008319BA"/>
    <w:pPr>
      <w:numPr>
        <w:numId w:val="10"/>
      </w:numPr>
    </w:pPr>
    <w:rPr>
      <w:rFonts w:ascii="Times" w:hAnsi="Times" w:cs="Times"/>
    </w:rPr>
  </w:style>
  <w:style w:type="paragraph" w:styleId="BodyTextIndent">
    <w:name w:val="Body Text Indent"/>
    <w:basedOn w:val="Normal"/>
    <w:link w:val="BodyTextIndentChar"/>
    <w:rsid w:val="008319BA"/>
    <w:pPr>
      <w:ind w:left="720"/>
      <w:jc w:val="both"/>
    </w:pPr>
    <w:rPr>
      <w:rFonts w:cs="Arial"/>
      <w:color w:val="FF0000"/>
      <w:sz w:val="20"/>
      <w:szCs w:val="20"/>
    </w:rPr>
  </w:style>
  <w:style w:type="character" w:customStyle="1" w:styleId="BodyTextIndentChar">
    <w:name w:val="Body Text Indent Char"/>
    <w:basedOn w:val="DefaultParagraphFont"/>
    <w:link w:val="BodyTextIndent"/>
    <w:rsid w:val="00EF4C32"/>
    <w:rPr>
      <w:rFonts w:ascii="Arial" w:hAnsi="Arial" w:cs="Arial"/>
      <w:color w:val="FF0000"/>
    </w:rPr>
  </w:style>
  <w:style w:type="paragraph" w:styleId="NormalWeb">
    <w:name w:val="Normal (Web)"/>
    <w:basedOn w:val="Normal"/>
    <w:rsid w:val="008319BA"/>
    <w:pPr>
      <w:autoSpaceDE/>
      <w:autoSpaceDN/>
      <w:spacing w:before="100" w:beforeAutospacing="1" w:after="100" w:afterAutospacing="1"/>
    </w:pPr>
    <w:rPr>
      <w:rFonts w:eastAsia="Arial Unicode MS"/>
    </w:rPr>
  </w:style>
  <w:style w:type="paragraph" w:styleId="Header">
    <w:name w:val="header"/>
    <w:basedOn w:val="Normal"/>
    <w:rsid w:val="008319BA"/>
    <w:pPr>
      <w:tabs>
        <w:tab w:val="center" w:pos="4320"/>
        <w:tab w:val="right" w:pos="8640"/>
      </w:tabs>
    </w:pPr>
  </w:style>
  <w:style w:type="paragraph" w:customStyle="1" w:styleId="DataField11pt-Single">
    <w:name w:val="Data Field 11pt-Single"/>
    <w:basedOn w:val="Normal"/>
    <w:link w:val="DataField11pt-SingleChar"/>
    <w:rsid w:val="00CF68A2"/>
    <w:rPr>
      <w:rFonts w:cs="Arial"/>
      <w:szCs w:val="20"/>
    </w:rPr>
  </w:style>
  <w:style w:type="character" w:customStyle="1" w:styleId="DataField11pt-SingleChar">
    <w:name w:val="Data Field 11pt-Single Char"/>
    <w:basedOn w:val="DefaultParagraphFont"/>
    <w:link w:val="DataField11pt-Single"/>
    <w:rsid w:val="00843027"/>
    <w:rPr>
      <w:rFonts w:ascii="Arial" w:hAnsi="Arial" w:cs="Arial"/>
      <w:sz w:val="22"/>
      <w:lang w:val="en-US" w:eastAsia="en-US" w:bidi="ar-SA"/>
    </w:rPr>
  </w:style>
  <w:style w:type="character" w:styleId="PageNumber">
    <w:name w:val="page number"/>
    <w:basedOn w:val="DefaultParagraphFont"/>
    <w:rsid w:val="008319BA"/>
    <w:rPr>
      <w:rFonts w:ascii="Arial" w:hAnsi="Arial"/>
      <w:sz w:val="20"/>
      <w:u w:val="single"/>
    </w:rPr>
  </w:style>
  <w:style w:type="paragraph" w:customStyle="1" w:styleId="HeadingNote">
    <w:name w:val="Heading Note"/>
    <w:basedOn w:val="Normal"/>
    <w:rsid w:val="002B7443"/>
    <w:pPr>
      <w:pBdr>
        <w:bottom w:val="single" w:sz="4" w:space="6" w:color="auto"/>
      </w:pBdr>
      <w:spacing w:before="40" w:after="40"/>
      <w:jc w:val="center"/>
    </w:pPr>
    <w:rPr>
      <w:rFonts w:cs="Arial"/>
      <w:iCs/>
      <w:sz w:val="16"/>
      <w:szCs w:val="16"/>
    </w:rPr>
  </w:style>
  <w:style w:type="paragraph" w:customStyle="1" w:styleId="FormFieldCaption">
    <w:name w:val="Form Field Caption"/>
    <w:basedOn w:val="Normal"/>
    <w:rsid w:val="008319BA"/>
    <w:pPr>
      <w:tabs>
        <w:tab w:val="left" w:pos="270"/>
      </w:tabs>
    </w:pPr>
    <w:rPr>
      <w:rFonts w:cs="Arial"/>
      <w:sz w:val="16"/>
      <w:szCs w:val="16"/>
    </w:rPr>
  </w:style>
  <w:style w:type="character" w:styleId="Hyperlink">
    <w:name w:val="Hyperlink"/>
    <w:basedOn w:val="DefaultParagraphFont"/>
    <w:uiPriority w:val="99"/>
    <w:rsid w:val="00E67A05"/>
    <w:rPr>
      <w:color w:val="0000FF"/>
      <w:u w:val="single"/>
    </w:rPr>
  </w:style>
  <w:style w:type="paragraph" w:styleId="Subtitle">
    <w:name w:val="Subtitle"/>
    <w:basedOn w:val="Normal"/>
    <w:next w:val="Normal"/>
    <w:link w:val="SubtitleChar"/>
    <w:qFormat/>
    <w:rsid w:val="00781234"/>
    <w:pPr>
      <w:keepNext/>
      <w:spacing w:before="360" w:after="120"/>
      <w:outlineLvl w:val="1"/>
    </w:pPr>
    <w:rPr>
      <w:b/>
    </w:rPr>
  </w:style>
  <w:style w:type="character" w:customStyle="1" w:styleId="SubtitleChar">
    <w:name w:val="Subtitle Char"/>
    <w:basedOn w:val="DefaultParagraphFont"/>
    <w:link w:val="Subtitle"/>
    <w:rsid w:val="00781234"/>
    <w:rPr>
      <w:rFonts w:ascii="Arial" w:hAnsi="Arial"/>
      <w:b/>
      <w:sz w:val="22"/>
      <w:szCs w:val="24"/>
    </w:rPr>
  </w:style>
  <w:style w:type="character" w:styleId="Strong">
    <w:name w:val="Strong"/>
    <w:basedOn w:val="DefaultParagraphFont"/>
    <w:qFormat/>
    <w:rsid w:val="00656AB8"/>
    <w:rPr>
      <w:b/>
      <w:bCs/>
    </w:rPr>
  </w:style>
  <w:style w:type="character" w:styleId="Emphasis">
    <w:name w:val="Emphasis"/>
    <w:basedOn w:val="DefaultParagraphFont"/>
    <w:qFormat/>
    <w:rsid w:val="00EF4C32"/>
    <w:rPr>
      <w:i/>
      <w:iCs/>
    </w:rPr>
  </w:style>
  <w:style w:type="paragraph" w:customStyle="1" w:styleId="Subtitle2">
    <w:name w:val="Subtitle 2"/>
    <w:basedOn w:val="Subtitle"/>
    <w:rsid w:val="00781234"/>
    <w:pPr>
      <w:spacing w:before="240" w:after="0"/>
    </w:pPr>
    <w:rPr>
      <w:bCs/>
      <w:szCs w:val="20"/>
      <w:u w:val="single"/>
    </w:rPr>
  </w:style>
  <w:style w:type="paragraph" w:customStyle="1" w:styleId="OMBInfo">
    <w:name w:val="OMB Info"/>
    <w:basedOn w:val="Normal"/>
    <w:qFormat/>
    <w:rsid w:val="00321A19"/>
    <w:pPr>
      <w:spacing w:after="120"/>
      <w:jc w:val="right"/>
    </w:pPr>
    <w:rPr>
      <w:sz w:val="16"/>
    </w:rPr>
  </w:style>
  <w:style w:type="character" w:customStyle="1" w:styleId="Heading3Char">
    <w:name w:val="Heading 3 Char"/>
    <w:basedOn w:val="DefaultParagraphFont"/>
    <w:link w:val="Heading3"/>
    <w:rsid w:val="00656AB8"/>
    <w:rPr>
      <w:rFonts w:ascii="Arial" w:hAnsi="Arial"/>
      <w:b/>
      <w:bCs/>
      <w:sz w:val="22"/>
      <w:u w:val="single"/>
    </w:rPr>
  </w:style>
  <w:style w:type="paragraph" w:customStyle="1" w:styleId="FormFieldCaption1">
    <w:name w:val="Form Field Caption1"/>
    <w:basedOn w:val="FormFieldCaption"/>
    <w:qFormat/>
    <w:rsid w:val="002B7443"/>
    <w:pPr>
      <w:spacing w:after="160"/>
    </w:pPr>
  </w:style>
  <w:style w:type="table" w:styleId="TableGrid">
    <w:name w:val="Table Grid"/>
    <w:basedOn w:val="TableNormal"/>
    <w:rsid w:val="002B74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rsid w:val="002B7443"/>
    <w:rPr>
      <w:sz w:val="16"/>
      <w:szCs w:val="16"/>
    </w:rPr>
  </w:style>
  <w:style w:type="paragraph" w:styleId="CommentText">
    <w:name w:val="annotation text"/>
    <w:basedOn w:val="Normal"/>
    <w:link w:val="CommentTextChar"/>
    <w:rsid w:val="002B7443"/>
    <w:rPr>
      <w:sz w:val="20"/>
      <w:szCs w:val="20"/>
    </w:rPr>
  </w:style>
  <w:style w:type="character" w:customStyle="1" w:styleId="CommentTextChar">
    <w:name w:val="Comment Text Char"/>
    <w:basedOn w:val="DefaultParagraphFont"/>
    <w:link w:val="CommentText"/>
    <w:rsid w:val="002B7443"/>
    <w:rPr>
      <w:rFonts w:ascii="Arial" w:hAnsi="Arial"/>
    </w:rPr>
  </w:style>
  <w:style w:type="paragraph" w:styleId="CommentSubject">
    <w:name w:val="annotation subject"/>
    <w:basedOn w:val="CommentText"/>
    <w:next w:val="CommentText"/>
    <w:link w:val="CommentSubjectChar"/>
    <w:rsid w:val="002B7443"/>
    <w:rPr>
      <w:b/>
      <w:bCs/>
    </w:rPr>
  </w:style>
  <w:style w:type="character" w:customStyle="1" w:styleId="CommentSubjectChar">
    <w:name w:val="Comment Subject Char"/>
    <w:basedOn w:val="CommentTextChar"/>
    <w:link w:val="CommentSubject"/>
    <w:rsid w:val="002B7443"/>
    <w:rPr>
      <w:rFonts w:ascii="Arial" w:hAnsi="Arial"/>
      <w:b/>
      <w:bCs/>
    </w:rPr>
  </w:style>
  <w:style w:type="paragraph" w:styleId="BalloonText">
    <w:name w:val="Balloon Text"/>
    <w:basedOn w:val="Normal"/>
    <w:link w:val="BalloonTextChar"/>
    <w:rsid w:val="002B7443"/>
    <w:rPr>
      <w:rFonts w:ascii="Segoe UI" w:hAnsi="Segoe UI" w:cs="Segoe UI"/>
      <w:sz w:val="18"/>
      <w:szCs w:val="18"/>
    </w:rPr>
  </w:style>
  <w:style w:type="character" w:customStyle="1" w:styleId="BalloonTextChar">
    <w:name w:val="Balloon Text Char"/>
    <w:basedOn w:val="DefaultParagraphFont"/>
    <w:link w:val="BalloonText"/>
    <w:rsid w:val="002B7443"/>
    <w:rPr>
      <w:rFonts w:ascii="Segoe UI" w:hAnsi="Segoe UI" w:cs="Segoe UI"/>
      <w:sz w:val="18"/>
      <w:szCs w:val="18"/>
    </w:rPr>
  </w:style>
  <w:style w:type="paragraph" w:styleId="Title">
    <w:name w:val="Title"/>
    <w:basedOn w:val="Normal"/>
    <w:next w:val="Normal"/>
    <w:link w:val="TitleChar"/>
    <w:qFormat/>
    <w:rsid w:val="006E6FB5"/>
    <w:pPr>
      <w:pBdr>
        <w:top w:val="single" w:sz="4" w:space="1" w:color="auto"/>
      </w:pBdr>
      <w:spacing w:before="240"/>
      <w:jc w:val="center"/>
    </w:pPr>
    <w:rPr>
      <w:b/>
    </w:rPr>
  </w:style>
  <w:style w:type="character" w:customStyle="1" w:styleId="TitleChar">
    <w:name w:val="Title Char"/>
    <w:basedOn w:val="DefaultParagraphFont"/>
    <w:link w:val="Title"/>
    <w:rsid w:val="006E6FB5"/>
    <w:rPr>
      <w:rFonts w:ascii="Arial" w:hAnsi="Arial"/>
      <w:b/>
      <w:sz w:val="22"/>
      <w:szCs w:val="24"/>
    </w:rPr>
  </w:style>
  <w:style w:type="paragraph" w:styleId="BodyText">
    <w:name w:val="Body Text"/>
    <w:basedOn w:val="Normal"/>
    <w:link w:val="BodyTextChar"/>
    <w:uiPriority w:val="99"/>
    <w:rsid w:val="006E6FB5"/>
    <w:pPr>
      <w:spacing w:after="120"/>
    </w:pPr>
  </w:style>
  <w:style w:type="character" w:customStyle="1" w:styleId="BodyTextChar">
    <w:name w:val="Body Text Char"/>
    <w:basedOn w:val="DefaultParagraphFont"/>
    <w:link w:val="BodyText"/>
    <w:uiPriority w:val="99"/>
    <w:rsid w:val="006E6FB5"/>
    <w:rPr>
      <w:rFonts w:ascii="Arial" w:hAnsi="Arial"/>
      <w:sz w:val="22"/>
      <w:szCs w:val="24"/>
    </w:rPr>
  </w:style>
  <w:style w:type="paragraph" w:styleId="Caption">
    <w:name w:val="caption"/>
    <w:basedOn w:val="Normal"/>
    <w:next w:val="Normal"/>
    <w:qFormat/>
    <w:rsid w:val="003417C1"/>
    <w:pPr>
      <w:tabs>
        <w:tab w:val="left" w:pos="720"/>
        <w:tab w:val="left" w:pos="1620"/>
      </w:tabs>
      <w:snapToGrid w:val="0"/>
      <w:ind w:left="1620" w:hanging="1700"/>
    </w:pPr>
    <w:rPr>
      <w:rFonts w:cs="Arial"/>
      <w:b/>
      <w:bCs/>
      <w:sz w:val="20"/>
    </w:rPr>
  </w:style>
  <w:style w:type="paragraph" w:styleId="ListParagraph">
    <w:name w:val="List Paragraph"/>
    <w:basedOn w:val="Normal"/>
    <w:rsid w:val="00643CDA"/>
    <w:pPr>
      <w:ind w:left="720"/>
      <w:contextualSpacing/>
    </w:pPr>
    <w:rPr>
      <w:rFonts w:ascii="Times New Roman" w:hAnsi="Times New Roman"/>
      <w:sz w:val="24"/>
    </w:rPr>
  </w:style>
  <w:style w:type="paragraph" w:styleId="BodyText2">
    <w:name w:val="Body Text 2"/>
    <w:basedOn w:val="Normal"/>
    <w:link w:val="BodyText2Char"/>
    <w:rsid w:val="00643CDA"/>
    <w:pPr>
      <w:spacing w:after="120" w:line="480" w:lineRule="auto"/>
    </w:pPr>
  </w:style>
  <w:style w:type="character" w:customStyle="1" w:styleId="BodyText2Char">
    <w:name w:val="Body Text 2 Char"/>
    <w:basedOn w:val="DefaultParagraphFont"/>
    <w:link w:val="BodyText2"/>
    <w:rsid w:val="00643CDA"/>
    <w:rPr>
      <w:rFonts w:ascii="Arial" w:hAnsi="Arial"/>
      <w:sz w:val="22"/>
    </w:rPr>
  </w:style>
  <w:style w:type="paragraph" w:customStyle="1" w:styleId="DataField10pt">
    <w:name w:val="Data Field 10pt"/>
    <w:basedOn w:val="Normal"/>
    <w:rsid w:val="00643CDA"/>
    <w:rPr>
      <w:rFonts w:cs="Arial"/>
      <w:sz w:val="20"/>
      <w:szCs w:val="20"/>
    </w:rPr>
  </w:style>
  <w:style w:type="character" w:styleId="FollowedHyperlink">
    <w:name w:val="FollowedHyperlink"/>
    <w:basedOn w:val="DefaultParagraphFont"/>
    <w:rsid w:val="00D0741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ncbi.nlm.nih.gov/pubmed/15472069" TargetMode="External"/><Relationship Id="rId12" Type="http://schemas.openxmlformats.org/officeDocument/2006/relationships/hyperlink" Target="http://ajpheart.podbean.com/2011/11/09/electrophysiology-of-hipsc-derived-cardiomyocytes/" TargetMode="External"/><Relationship Id="rId13" Type="http://schemas.openxmlformats.org/officeDocument/2006/relationships/hyperlink" Target="http://www.google.com/patents/US8802629" TargetMode="External"/><Relationship Id="rId14" Type="http://schemas.openxmlformats.org/officeDocument/2006/relationships/hyperlink" Target="http://www.ncbi.nlm.nih.gov/pubmed/?term=fraidenraich+d" TargetMode="External"/><Relationship Id="rId15" Type="http://schemas.openxmlformats.org/officeDocument/2006/relationships/header" Target="header1.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microsoft.com/office/2007/relationships/stylesWithEffects" Target="stylesWithEffect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5B51225CD12F448FAA5C7D33BC6823" ma:contentTypeVersion="13" ma:contentTypeDescription="Create a new document." ma:contentTypeScope="" ma:versionID="26cbfcbef053278b4e6f8e004539346f">
  <xsd:schema xmlns:xsd="http://www.w3.org/2001/XMLSchema" xmlns:xs="http://www.w3.org/2001/XMLSchema" xmlns:p="http://schemas.microsoft.com/office/2006/metadata/properties" xmlns:ns2="97b54082-1e85-426d-afc6-16ad99d216c1" targetNamespace="http://schemas.microsoft.com/office/2006/metadata/properties" ma:root="true" ma:fieldsID="2abc594a1d6fed328c6ae9b8901bef44" ns2:_="">
    <xsd:import namespace="97b54082-1e85-426d-afc6-16ad99d216c1"/>
    <xsd:element name="properties">
      <xsd:complexType>
        <xsd:sequence>
          <xsd:element name="documentManagement">
            <xsd:complexType>
              <xsd:all>
                <xsd:element ref="ns2:File_x0020_Status" minOccurs="0"/>
                <xsd:element ref="ns2:Category"/>
                <xsd:element ref="ns2:CR_ID" minOccurs="0"/>
                <xsd:element ref="ns2:Form_x0020_Set"/>
                <xsd:element ref="ns2:Test_x0020_Comment" minOccurs="0"/>
                <xsd:element ref="ns2:OMB_x0020_No_x002e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b54082-1e85-426d-afc6-16ad99d216c1" elementFormDefault="qualified">
    <xsd:import namespace="http://schemas.microsoft.com/office/2006/documentManagement/types"/>
    <xsd:import namespace="http://schemas.microsoft.com/office/infopath/2007/PartnerControls"/>
    <xsd:element name="File_x0020_Status" ma:index="8" nillable="true" ma:displayName="File Status" ma:description="File with markup/edits from customer? Are edits in progress? Are all updates complete? Has the file been replaced with a newer version? Has work on document been suspended or delayed?" ma:format="Dropdown" ma:indexed="true" ma:internalName="File_x0020_Status">
      <xsd:simpleType>
        <xsd:restriction base="dms:Choice">
          <xsd:enumeration value="Edits TBD"/>
          <xsd:enumeration value="Edits Done"/>
          <xsd:enumeration value="Working"/>
          <xsd:enumeration value="Final"/>
          <xsd:enumeration value="Out of Date"/>
        </xsd:restriction>
      </xsd:simpleType>
    </xsd:element>
    <xsd:element name="Category" ma:index="9" ma:displayName="Category" ma:description="Group or filter files by categories." ma:format="Dropdown" ma:internalName="Category">
      <xsd:simpleType>
        <xsd:restriction base="dms:Choice">
          <xsd:enumeration value="Master"/>
          <xsd:enumeration value="Posted"/>
          <xsd:enumeration value="WIP"/>
          <xsd:enumeration value="Deferred"/>
          <xsd:enumeration value="Archive"/>
        </xsd:restriction>
      </xsd:simpleType>
    </xsd:element>
    <xsd:element name="CR_ID" ma:index="10" nillable="true" ma:displayName="CR ID" ma:description="Change Request System Task ID" ma:list="{46cada26-b67a-4d94-bd87-eae141ffcfec}" ma:internalName="CR_ID" ma:readOnly="false" ma:showField="ID">
      <xsd:simpleType>
        <xsd:restriction base="dms:Lookup"/>
      </xsd:simpleType>
    </xsd:element>
    <xsd:element name="Form_x0020_Set" ma:index="11" ma:displayName="Doc Group" ma:description="Name to group/sort/filter by form sets (e.g., SF424, PHS398, PHS2590, PHS416)." ma:format="Dropdown" ma:indexed="true" ma:internalName="Form_x0020_Set">
      <xsd:simpleType>
        <xsd:union memberTypes="dms:Text">
          <xsd:simpleType>
            <xsd:restriction base="dms:Choice">
              <xsd:enumeration value="SF424"/>
              <xsd:enumeration value="PHS398"/>
              <xsd:enumeration value="PHS2590"/>
              <xsd:enumeration value="PHS398/PHS2590"/>
              <xsd:enumeration value="PHS416"/>
              <xsd:enumeration value="PHS2271"/>
              <xsd:enumeration value="PHS6031"/>
              <xsd:enumeration value="PHS3734"/>
              <xsd:enumeration value="RPPR"/>
              <xsd:enumeration value="HHS568"/>
            </xsd:restriction>
          </xsd:simpleType>
        </xsd:union>
      </xsd:simpleType>
    </xsd:element>
    <xsd:element name="Test_x0020_Comment" ma:index="12" nillable="true" ma:displayName="Version Comments" ma:description="Include file date and description of major revisions to this version." ma:internalName="Test_x0020_Comment">
      <xsd:simpleType>
        <xsd:restriction base="dms:Note">
          <xsd:maxLength value="255"/>
        </xsd:restriction>
      </xsd:simpleType>
    </xsd:element>
    <xsd:element name="OMB_x0020_No_x002e_" ma:index="13" nillable="true" ma:displayName="OMB No." ma:description="OMB Package Number" ma:format="Dropdown" ma:internalName="OMB_x0020_No_x002e_">
      <xsd:simpleType>
        <xsd:union memberTypes="dms:Text">
          <xsd:simpleType>
            <xsd:restriction base="dms:Choice">
              <xsd:enumeration value="0925-0001"/>
              <xsd:enumeration value="0925-0002"/>
              <xsd:enumeration value="0925-0001/0002"/>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ile_x0020_Status xmlns="97b54082-1e85-426d-afc6-16ad99d216c1">Final</File_x0020_Status>
    <Category xmlns="97b54082-1e85-426d-afc6-16ad99d216c1">Master</Category>
    <CR_ID xmlns="97b54082-1e85-426d-afc6-16ad99d216c1" xsi:nil="true"/>
    <Form_x0020_Set xmlns="97b54082-1e85-426d-afc6-16ad99d216c1">SF424</Form_x0020_Set>
    <Test_x0020_Comment xmlns="97b54082-1e85-426d-afc6-16ad99d216c1">posted 11/25/2014
12/2/2014 Brian updated default font sizes to Arial 11 in data entry areas. Fixed order of "eRA Commons User Name" and "Position Title" in first section.
12/4/2014 Brian updated formatting to client's selection of everything as Arial 11</Test_x0020_Comment>
    <OMB_x0020_No_x002e_ xmlns="97b54082-1e85-426d-afc6-16ad99d216c1">0925-0046</OMB_x0020_No_x002e_>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FCA8A7-F4A5-487C-85E7-9D1F71C6A5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b54082-1e85-426d-afc6-16ad99d21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76CE26-06FF-4835-817C-1A5CD3E7E1B8}">
  <ds:schemaRefs>
    <ds:schemaRef ds:uri="http://schemas.microsoft.com/office/2006/metadata/properties"/>
    <ds:schemaRef ds:uri="http://schemas.microsoft.com/office/infopath/2007/PartnerControls"/>
    <ds:schemaRef ds:uri="97b54082-1e85-426d-afc6-16ad99d216c1"/>
  </ds:schemaRefs>
</ds:datastoreItem>
</file>

<file path=customXml/itemProps3.xml><?xml version="1.0" encoding="utf-8"?>
<ds:datastoreItem xmlns:ds="http://schemas.openxmlformats.org/officeDocument/2006/customXml" ds:itemID="{3A4A9A40-AA55-4CBA-93F5-B14C65A4947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2129</Words>
  <Characters>12138</Characters>
  <Application>Microsoft Macintosh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OMB No. 0925-0046, Biographical Sketch Format Page</vt:lpstr>
    </vt:vector>
  </TitlesOfParts>
  <Company>DHHS/PHS/NIH</Company>
  <LinksUpToDate>false</LinksUpToDate>
  <CharactersWithSpaces>14239</CharactersWithSpaces>
  <SharedDoc>false</SharedDoc>
  <HLinks>
    <vt:vector size="6" baseType="variant">
      <vt:variant>
        <vt:i4>2752620</vt:i4>
      </vt:variant>
      <vt:variant>
        <vt:i4>0</vt:i4>
      </vt:variant>
      <vt:variant>
        <vt:i4>0</vt:i4>
      </vt:variant>
      <vt:variant>
        <vt:i4>5</vt:i4>
      </vt:variant>
      <vt:variant>
        <vt:lpwstr>http://publicaccess.nih.gov/submit_process_journals.htm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No. 0925-0046, Biographical Sketch Format Page</dc:title>
  <dc:subject>DHHS, Public Health Service Grant Application</dc:subject>
  <dc:creator>Office of Extramural Programs</dc:creator>
  <cp:keywords>PHS Grant Application, 0925-0001/0002, (Rev. 08/12), Biographical Sketch Format Page</cp:keywords>
  <dc:description/>
  <cp:lastModifiedBy>Diego Fraidenraich</cp:lastModifiedBy>
  <cp:revision>3</cp:revision>
  <cp:lastPrinted>2015-05-11T18:55:00Z</cp:lastPrinted>
  <dcterms:created xsi:type="dcterms:W3CDTF">2015-12-01T18:18:00Z</dcterms:created>
  <dcterms:modified xsi:type="dcterms:W3CDTF">2015-12-01T18:19:00Z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0x010100055B51225CD12F448FAA5C7D33BC6823</vt:lpwstr>
  </property>
  <property fmtid="{D5CDD505-2E9C-101B-9397-08002B2CF9AE}" pid="3" name="Test Comment">
    <vt:lpwstr>7/17/2015. Updated file properties. 6/23/2013. Created .docx version and added OMB info to footer.</vt:lpwstr>
  </property>
  <property fmtid="{D5CDD505-2E9C-101B-9397-08002B2CF9AE}" pid="4" name="Form Set">
    <vt:lpwstr>PHS398/PHS2590</vt:lpwstr>
  </property>
</Properties>
</file>